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C3FC" w14:textId="7F99E1EC" w:rsidR="00BB527D" w:rsidRDefault="00817938" w:rsidP="00BB527D">
      <w:pPr>
        <w:pStyle w:val="Title"/>
        <w:rPr>
          <w:rFonts w:ascii="GoodPro-WideBlack" w:hAnsi="GoodPro-WideBlack" w:cstheme="minorHAnsi"/>
          <w:b/>
          <w:noProof/>
          <w:color w:val="002142"/>
          <w:sz w:val="48"/>
          <w:szCs w:val="48"/>
          <w:lang w:bidi="ar-SA"/>
        </w:rPr>
      </w:pPr>
      <w:r w:rsidRPr="00590304">
        <w:rPr>
          <w:rFonts w:ascii="GoodPro-WideBlack" w:hAnsi="GoodPro-WideBlack" w:cstheme="minorHAnsi"/>
          <w:b/>
          <w:noProof/>
          <w:color w:val="002142"/>
          <w:sz w:val="48"/>
          <w:szCs w:val="48"/>
          <w:highlight w:val="yellow"/>
          <w:lang w:bidi="ar-SA"/>
        </w:rPr>
        <w:drawing>
          <wp:anchor distT="0" distB="0" distL="114300" distR="114300" simplePos="0" relativeHeight="251659264" behindDoc="0" locked="0" layoutInCell="1" allowOverlap="1" wp14:anchorId="3EE2C00D" wp14:editId="1BEE8F90">
            <wp:simplePos x="0" y="0"/>
            <wp:positionH relativeFrom="margin">
              <wp:align>right</wp:align>
            </wp:positionH>
            <wp:positionV relativeFrom="paragraph">
              <wp:posOffset>-217442</wp:posOffset>
            </wp:positionV>
            <wp:extent cx="898071" cy="89240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Q_LOGO_01_NAVY_CMYK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071" cy="892405"/>
                    </a:xfrm>
                    <a:prstGeom prst="rect">
                      <a:avLst/>
                    </a:prstGeom>
                  </pic:spPr>
                </pic:pic>
              </a:graphicData>
            </a:graphic>
            <wp14:sizeRelH relativeFrom="page">
              <wp14:pctWidth>0</wp14:pctWidth>
            </wp14:sizeRelH>
            <wp14:sizeRelV relativeFrom="page">
              <wp14:pctHeight>0</wp14:pctHeight>
            </wp14:sizeRelV>
          </wp:anchor>
        </w:drawing>
      </w:r>
      <w:r w:rsidR="00FA6BA7">
        <w:rPr>
          <w:rFonts w:ascii="GoodPro-WideBlack" w:hAnsi="GoodPro-WideBlack" w:cstheme="minorHAnsi"/>
          <w:b/>
          <w:noProof/>
          <w:color w:val="002142"/>
          <w:sz w:val="48"/>
          <w:szCs w:val="48"/>
          <w:lang w:bidi="ar-SA"/>
        </w:rPr>
        <w:t xml:space="preserve">More Points </w:t>
      </w:r>
    </w:p>
    <w:p w14:paraId="4F835268" w14:textId="47FD8578" w:rsidR="00817938" w:rsidRPr="00817938" w:rsidRDefault="00817938" w:rsidP="00BB527D">
      <w:pPr>
        <w:pStyle w:val="Title"/>
        <w:rPr>
          <w:rFonts w:ascii="GoodPro-WideLight" w:hAnsi="GoodPro-WideLight" w:cstheme="minorHAnsi"/>
          <w:b/>
          <w:bCs/>
          <w:color w:val="002142"/>
          <w:sz w:val="32"/>
        </w:rPr>
      </w:pPr>
      <w:r w:rsidRPr="00817938">
        <w:rPr>
          <w:rFonts w:ascii="GoodPro-WideLight" w:hAnsi="GoodPro-WideLight" w:cstheme="minorHAnsi"/>
          <w:color w:val="002142"/>
          <w:sz w:val="32"/>
        </w:rPr>
        <w:t xml:space="preserve">Terms and Conditions </w:t>
      </w:r>
    </w:p>
    <w:p w14:paraId="7BFD48E7" w14:textId="77777777" w:rsidR="00817938" w:rsidRDefault="00817938" w:rsidP="00817938">
      <w:pPr>
        <w:pStyle w:val="BodyText"/>
        <w:rPr>
          <w:rFonts w:asciiTheme="minorHAnsi" w:hAnsiTheme="minorHAnsi" w:cstheme="minorHAnsi"/>
          <w:sz w:val="28"/>
        </w:rPr>
      </w:pPr>
      <w:r>
        <w:rPr>
          <w:rFonts w:asciiTheme="minorHAnsi" w:hAnsiTheme="minorHAnsi" w:cstheme="minorHAnsi"/>
          <w:noProof/>
          <w:sz w:val="28"/>
          <w:lang w:bidi="ar-SA"/>
        </w:rPr>
        <mc:AlternateContent>
          <mc:Choice Requires="wps">
            <w:drawing>
              <wp:anchor distT="0" distB="0" distL="114300" distR="114300" simplePos="0" relativeHeight="251660288" behindDoc="0" locked="0" layoutInCell="1" allowOverlap="1" wp14:anchorId="2A063CD0" wp14:editId="4C57C590">
                <wp:simplePos x="0" y="0"/>
                <wp:positionH relativeFrom="column">
                  <wp:posOffset>19049</wp:posOffset>
                </wp:positionH>
                <wp:positionV relativeFrom="paragraph">
                  <wp:posOffset>163830</wp:posOffset>
                </wp:positionV>
                <wp:extent cx="57435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354612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9pt" to="45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" strokecolor="#a5a5a5 [3206]" strokeweight=".5pt">
                <v:stroke joinstyle="miter"/>
              </v:line>
            </w:pict>
          </mc:Fallback>
        </mc:AlternateContent>
      </w:r>
    </w:p>
    <w:p w14:paraId="78F87B29" w14:textId="77777777" w:rsidR="00206A7A" w:rsidRDefault="00206A7A" w:rsidP="00206A7A"/>
    <w:tbl>
      <w:tblPr>
        <w:tblStyle w:val="TableGrid"/>
        <w:tblW w:w="9493" w:type="dxa"/>
        <w:tblLook w:val="04A0" w:firstRow="1" w:lastRow="0" w:firstColumn="1" w:lastColumn="0" w:noHBand="0" w:noVBand="1"/>
      </w:tblPr>
      <w:tblGrid>
        <w:gridCol w:w="2037"/>
        <w:gridCol w:w="7456"/>
      </w:tblGrid>
      <w:tr w:rsidR="00817938" w:rsidRPr="00817938" w14:paraId="6E296022" w14:textId="77777777" w:rsidTr="00370DFF">
        <w:trPr>
          <w:trHeight w:val="367"/>
        </w:trPr>
        <w:tc>
          <w:tcPr>
            <w:tcW w:w="2037" w:type="dxa"/>
          </w:tcPr>
          <w:p w14:paraId="6F99D4FE"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Name of Promotion</w:t>
            </w:r>
          </w:p>
        </w:tc>
        <w:tc>
          <w:tcPr>
            <w:tcW w:w="7456" w:type="dxa"/>
          </w:tcPr>
          <w:p w14:paraId="7B8D1346" w14:textId="01F99AEC" w:rsidR="00206A7A" w:rsidRPr="00817938" w:rsidRDefault="00FA6BA7" w:rsidP="00206A7A">
            <w:pPr>
              <w:rPr>
                <w:rFonts w:ascii="GoodPro-WideLight" w:hAnsi="GoodPro-WideLight"/>
                <w:color w:val="002142"/>
                <w:sz w:val="22"/>
                <w:szCs w:val="22"/>
              </w:rPr>
            </w:pPr>
            <w:r>
              <w:rPr>
                <w:rFonts w:ascii="GoodPro-WideLight" w:hAnsi="GoodPro-WideLight"/>
                <w:color w:val="002142"/>
                <w:sz w:val="22"/>
                <w:szCs w:val="22"/>
              </w:rPr>
              <w:t xml:space="preserve">More Points </w:t>
            </w:r>
          </w:p>
        </w:tc>
      </w:tr>
      <w:tr w:rsidR="00817938" w:rsidRPr="00817938" w14:paraId="0587405D" w14:textId="77777777" w:rsidTr="00370DFF">
        <w:trPr>
          <w:trHeight w:val="381"/>
        </w:trPr>
        <w:tc>
          <w:tcPr>
            <w:tcW w:w="2037" w:type="dxa"/>
          </w:tcPr>
          <w:p w14:paraId="4459F45C" w14:textId="029BADAE"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Start</w:t>
            </w:r>
            <w:r w:rsidR="00140ECA" w:rsidRPr="00817938">
              <w:rPr>
                <w:rFonts w:ascii="GoodPro-WideLight" w:hAnsi="GoodPro-WideLight"/>
                <w:b/>
                <w:color w:val="002142"/>
                <w:sz w:val="22"/>
                <w:szCs w:val="22"/>
              </w:rPr>
              <w:t xml:space="preserve"> Date &amp; Time</w:t>
            </w:r>
          </w:p>
        </w:tc>
        <w:tc>
          <w:tcPr>
            <w:tcW w:w="7456" w:type="dxa"/>
          </w:tcPr>
          <w:p w14:paraId="4A003893" w14:textId="7DFC40A4" w:rsidR="00206A7A" w:rsidRPr="00817938" w:rsidRDefault="00FA6BA7" w:rsidP="003101D8">
            <w:pPr>
              <w:rPr>
                <w:rFonts w:ascii="GoodPro-WideLight" w:hAnsi="GoodPro-WideLight"/>
                <w:color w:val="002142"/>
                <w:sz w:val="22"/>
                <w:szCs w:val="22"/>
              </w:rPr>
            </w:pPr>
            <w:r>
              <w:rPr>
                <w:rFonts w:ascii="GoodPro-WideLight" w:hAnsi="GoodPro-WideLight"/>
                <w:color w:val="002142"/>
                <w:sz w:val="22"/>
                <w:szCs w:val="22"/>
              </w:rPr>
              <w:t xml:space="preserve">Monday </w:t>
            </w:r>
            <w:r w:rsidR="00BD5F14">
              <w:rPr>
                <w:rFonts w:ascii="GoodPro-WideLight" w:hAnsi="GoodPro-WideLight"/>
                <w:color w:val="002142"/>
                <w:sz w:val="22"/>
                <w:szCs w:val="22"/>
              </w:rPr>
              <w:t>6</w:t>
            </w:r>
            <w:r w:rsidR="00BD5F14" w:rsidRPr="00BD5F14">
              <w:rPr>
                <w:rFonts w:ascii="GoodPro-WideLight" w:hAnsi="GoodPro-WideLight"/>
                <w:color w:val="002142"/>
                <w:sz w:val="22"/>
                <w:szCs w:val="22"/>
                <w:vertAlign w:val="superscript"/>
              </w:rPr>
              <w:t>th</w:t>
            </w:r>
            <w:r w:rsidR="00BD5F14">
              <w:rPr>
                <w:rFonts w:ascii="GoodPro-WideLight" w:hAnsi="GoodPro-WideLight"/>
                <w:color w:val="002142"/>
                <w:sz w:val="22"/>
                <w:szCs w:val="22"/>
              </w:rPr>
              <w:t xml:space="preserve"> July</w:t>
            </w:r>
            <w:r>
              <w:rPr>
                <w:rFonts w:ascii="GoodPro-WideLight" w:hAnsi="GoodPro-WideLight"/>
                <w:color w:val="002142"/>
                <w:sz w:val="22"/>
                <w:szCs w:val="22"/>
              </w:rPr>
              <w:t>, 2020</w:t>
            </w:r>
          </w:p>
        </w:tc>
      </w:tr>
      <w:tr w:rsidR="00817938" w:rsidRPr="00817938" w14:paraId="65F58D12" w14:textId="77777777" w:rsidTr="00370DFF">
        <w:trPr>
          <w:trHeight w:val="352"/>
        </w:trPr>
        <w:tc>
          <w:tcPr>
            <w:tcW w:w="2037" w:type="dxa"/>
          </w:tcPr>
          <w:p w14:paraId="3D49A9B1"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End</w:t>
            </w:r>
          </w:p>
          <w:p w14:paraId="30BCE4E9" w14:textId="4DFFB987" w:rsidR="00140ECA" w:rsidRPr="00817938" w:rsidRDefault="00140ECA" w:rsidP="00206A7A">
            <w:pPr>
              <w:rPr>
                <w:rFonts w:ascii="GoodPro-WideLight" w:hAnsi="GoodPro-WideLight"/>
                <w:b/>
                <w:color w:val="002142"/>
                <w:sz w:val="22"/>
                <w:szCs w:val="22"/>
              </w:rPr>
            </w:pPr>
            <w:r w:rsidRPr="00817938">
              <w:rPr>
                <w:rFonts w:ascii="GoodPro-WideLight" w:hAnsi="GoodPro-WideLight"/>
                <w:b/>
                <w:color w:val="002142"/>
                <w:sz w:val="22"/>
                <w:szCs w:val="22"/>
              </w:rPr>
              <w:t>Date &amp; Time</w:t>
            </w:r>
          </w:p>
        </w:tc>
        <w:tc>
          <w:tcPr>
            <w:tcW w:w="7456" w:type="dxa"/>
          </w:tcPr>
          <w:p w14:paraId="59A6902A" w14:textId="7E3487D3" w:rsidR="00206A7A" w:rsidRPr="00817938" w:rsidRDefault="00FA6BA7" w:rsidP="003101D8">
            <w:pPr>
              <w:rPr>
                <w:rFonts w:ascii="GoodPro-WideLight" w:hAnsi="GoodPro-WideLight"/>
                <w:color w:val="002142"/>
                <w:sz w:val="22"/>
                <w:szCs w:val="22"/>
              </w:rPr>
            </w:pPr>
            <w:r>
              <w:rPr>
                <w:rFonts w:ascii="GoodPro-WideLight" w:hAnsi="GoodPro-WideLight"/>
                <w:color w:val="002142"/>
                <w:sz w:val="22"/>
                <w:szCs w:val="22"/>
              </w:rPr>
              <w:t>Monday 28</w:t>
            </w:r>
            <w:r w:rsidRPr="00FA6BA7">
              <w:rPr>
                <w:rFonts w:ascii="GoodPro-WideLight" w:hAnsi="GoodPro-WideLight"/>
                <w:color w:val="002142"/>
                <w:sz w:val="22"/>
                <w:szCs w:val="22"/>
                <w:vertAlign w:val="superscript"/>
              </w:rPr>
              <w:t>th</w:t>
            </w:r>
            <w:r>
              <w:rPr>
                <w:rFonts w:ascii="GoodPro-WideLight" w:hAnsi="GoodPro-WideLight"/>
                <w:color w:val="002142"/>
                <w:sz w:val="22"/>
                <w:szCs w:val="22"/>
              </w:rPr>
              <w:t xml:space="preserve"> September, 2020</w:t>
            </w:r>
          </w:p>
        </w:tc>
      </w:tr>
      <w:tr w:rsidR="00817938" w:rsidRPr="00817938" w14:paraId="67F0FC4F" w14:textId="77777777" w:rsidTr="00370DFF">
        <w:trPr>
          <w:trHeight w:val="594"/>
        </w:trPr>
        <w:tc>
          <w:tcPr>
            <w:tcW w:w="2037" w:type="dxa"/>
          </w:tcPr>
          <w:p w14:paraId="1831E85F" w14:textId="77777777"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Promotion Periods</w:t>
            </w:r>
          </w:p>
        </w:tc>
        <w:tc>
          <w:tcPr>
            <w:tcW w:w="7456" w:type="dxa"/>
          </w:tcPr>
          <w:p w14:paraId="307B36FF" w14:textId="2FA88E4C" w:rsidR="003B1988" w:rsidRDefault="003B1988" w:rsidP="00325D5C">
            <w:pPr>
              <w:rPr>
                <w:rFonts w:ascii="GoodPro-WideLight" w:hAnsi="GoodPro-WideLight"/>
                <w:color w:val="002142"/>
                <w:sz w:val="22"/>
                <w:szCs w:val="22"/>
              </w:rPr>
            </w:pPr>
          </w:p>
          <w:tbl>
            <w:tblPr>
              <w:tblStyle w:val="TableGrid"/>
              <w:tblW w:w="7230" w:type="dxa"/>
              <w:tblLook w:val="04A0" w:firstRow="1" w:lastRow="0" w:firstColumn="1" w:lastColumn="0" w:noHBand="0" w:noVBand="1"/>
            </w:tblPr>
            <w:tblGrid>
              <w:gridCol w:w="1394"/>
              <w:gridCol w:w="1276"/>
              <w:gridCol w:w="1167"/>
              <w:gridCol w:w="1270"/>
              <w:gridCol w:w="2123"/>
            </w:tblGrid>
            <w:tr w:rsidR="00FA6BA7" w:rsidRPr="00B7336C" w14:paraId="24D3AF09" w14:textId="77777777" w:rsidTr="00A4498A">
              <w:tc>
                <w:tcPr>
                  <w:tcW w:w="7230" w:type="dxa"/>
                  <w:gridSpan w:val="5"/>
                </w:tcPr>
                <w:p w14:paraId="2C1460D6" w14:textId="77777777" w:rsidR="00FA6BA7" w:rsidRPr="00B7336C" w:rsidRDefault="00FA6BA7" w:rsidP="00FA6BA7">
                  <w:pPr>
                    <w:jc w:val="center"/>
                    <w:rPr>
                      <w:rFonts w:ascii="GoodPro-WideLight" w:hAnsi="GoodPro-WideLight"/>
                      <w:b/>
                      <w:color w:val="002142"/>
                      <w:sz w:val="22"/>
                      <w:szCs w:val="22"/>
                    </w:rPr>
                  </w:pPr>
                  <w:r w:rsidRPr="00B7336C">
                    <w:rPr>
                      <w:rFonts w:ascii="GoodPro-WideLight" w:hAnsi="GoodPro-WideLight"/>
                      <w:b/>
                      <w:color w:val="002142"/>
                      <w:sz w:val="22"/>
                      <w:szCs w:val="22"/>
                    </w:rPr>
                    <w:t>Promotion Sessions</w:t>
                  </w:r>
                </w:p>
              </w:tc>
            </w:tr>
            <w:tr w:rsidR="00FA6BA7" w:rsidRPr="000E5788" w14:paraId="3FE5EEC1" w14:textId="77777777" w:rsidTr="00BD5F14">
              <w:tc>
                <w:tcPr>
                  <w:tcW w:w="1394" w:type="dxa"/>
                </w:tcPr>
                <w:p w14:paraId="67EEB612" w14:textId="77777777" w:rsidR="00FA6BA7" w:rsidRPr="000E5788" w:rsidRDefault="00FA6BA7" w:rsidP="00EA2E73">
                  <w:pPr>
                    <w:jc w:val="center"/>
                    <w:rPr>
                      <w:rFonts w:ascii="GoodPro-WideLight" w:hAnsi="GoodPro-WideLight"/>
                      <w:b/>
                      <w:color w:val="002142"/>
                      <w:sz w:val="22"/>
                      <w:szCs w:val="22"/>
                    </w:rPr>
                  </w:pPr>
                  <w:r w:rsidRPr="000E5788">
                    <w:rPr>
                      <w:rFonts w:ascii="GoodPro-WideLight" w:hAnsi="GoodPro-WideLight"/>
                      <w:b/>
                      <w:color w:val="002142"/>
                      <w:sz w:val="22"/>
                      <w:szCs w:val="22"/>
                    </w:rPr>
                    <w:t>Day</w:t>
                  </w:r>
                </w:p>
              </w:tc>
              <w:tc>
                <w:tcPr>
                  <w:tcW w:w="3713" w:type="dxa"/>
                  <w:gridSpan w:val="3"/>
                </w:tcPr>
                <w:p w14:paraId="4BCBCD85" w14:textId="0B5F3C79" w:rsidR="00FA6BA7" w:rsidRPr="000E5788" w:rsidRDefault="00EA2E73" w:rsidP="00EA2E73">
                  <w:pPr>
                    <w:jc w:val="center"/>
                    <w:rPr>
                      <w:rFonts w:ascii="GoodPro-WideLight" w:hAnsi="GoodPro-WideLight"/>
                      <w:b/>
                      <w:color w:val="002142"/>
                      <w:sz w:val="22"/>
                      <w:szCs w:val="22"/>
                    </w:rPr>
                  </w:pPr>
                  <w:r>
                    <w:rPr>
                      <w:rFonts w:ascii="GoodPro-WideLight" w:hAnsi="GoodPro-WideLight"/>
                      <w:b/>
                      <w:color w:val="002142"/>
                      <w:sz w:val="22"/>
                      <w:szCs w:val="22"/>
                    </w:rPr>
                    <w:t>Dates</w:t>
                  </w:r>
                </w:p>
              </w:tc>
              <w:tc>
                <w:tcPr>
                  <w:tcW w:w="2123" w:type="dxa"/>
                </w:tcPr>
                <w:p w14:paraId="64984041" w14:textId="5F9FAC4C" w:rsidR="00FA6BA7" w:rsidRPr="000E5788" w:rsidRDefault="00FA6BA7" w:rsidP="00EA2E73">
                  <w:pPr>
                    <w:jc w:val="center"/>
                    <w:rPr>
                      <w:rFonts w:ascii="GoodPro-WideLight" w:hAnsi="GoodPro-WideLight"/>
                      <w:b/>
                      <w:color w:val="002142"/>
                      <w:sz w:val="22"/>
                      <w:szCs w:val="22"/>
                    </w:rPr>
                  </w:pPr>
                  <w:r w:rsidRPr="000E5788">
                    <w:rPr>
                      <w:rFonts w:ascii="GoodPro-WideLight" w:hAnsi="GoodPro-WideLight"/>
                      <w:b/>
                      <w:color w:val="002142"/>
                      <w:sz w:val="22"/>
                      <w:szCs w:val="22"/>
                    </w:rPr>
                    <w:t>Session Time</w:t>
                  </w:r>
                </w:p>
              </w:tc>
            </w:tr>
            <w:tr w:rsidR="00BD5F14" w:rsidRPr="001F33F8" w14:paraId="5A8E8428" w14:textId="77777777" w:rsidTr="00BD5F14">
              <w:tc>
                <w:tcPr>
                  <w:tcW w:w="1394" w:type="dxa"/>
                </w:tcPr>
                <w:p w14:paraId="73054697" w14:textId="17599E7A" w:rsidR="00BD5F14" w:rsidRPr="000E5788" w:rsidRDefault="00BD5F14" w:rsidP="00EA2E73">
                  <w:pPr>
                    <w:jc w:val="center"/>
                    <w:rPr>
                      <w:rFonts w:ascii="GoodPro-WideLight" w:hAnsi="GoodPro-WideLight"/>
                      <w:b/>
                      <w:color w:val="002142"/>
                      <w:sz w:val="22"/>
                      <w:szCs w:val="22"/>
                    </w:rPr>
                  </w:pPr>
                  <w:r>
                    <w:rPr>
                      <w:rFonts w:ascii="GoodPro-WideLight" w:hAnsi="GoodPro-WideLight"/>
                      <w:b/>
                      <w:color w:val="002142"/>
                      <w:sz w:val="22"/>
                      <w:szCs w:val="22"/>
                    </w:rPr>
                    <w:t>Monday</w:t>
                  </w:r>
                </w:p>
              </w:tc>
              <w:tc>
                <w:tcPr>
                  <w:tcW w:w="1276" w:type="dxa"/>
                </w:tcPr>
                <w:p w14:paraId="3B7EB068" w14:textId="77777777" w:rsidR="00BD5F14" w:rsidRDefault="00BD5F14" w:rsidP="00BD5F14">
                  <w:pPr>
                    <w:rPr>
                      <w:rFonts w:ascii="GoodPro-WideLight" w:hAnsi="GoodPro-WideLight"/>
                      <w:color w:val="002142"/>
                      <w:sz w:val="20"/>
                      <w:szCs w:val="22"/>
                    </w:rPr>
                  </w:pPr>
                  <w:r>
                    <w:rPr>
                      <w:rFonts w:ascii="GoodPro-WideLight" w:hAnsi="GoodPro-WideLight"/>
                      <w:color w:val="002142"/>
                      <w:sz w:val="20"/>
                      <w:szCs w:val="22"/>
                    </w:rPr>
                    <w:t xml:space="preserve">July- </w:t>
                  </w:r>
                </w:p>
                <w:p w14:paraId="7E01D2C3" w14:textId="37BBD247" w:rsidR="00BD5F14" w:rsidRDefault="00BD5F14" w:rsidP="00BD5F14">
                  <w:pPr>
                    <w:rPr>
                      <w:rFonts w:ascii="GoodPro-WideLight" w:hAnsi="GoodPro-WideLight"/>
                      <w:color w:val="002142"/>
                      <w:sz w:val="20"/>
                      <w:szCs w:val="22"/>
                    </w:rPr>
                  </w:pPr>
                  <w:r>
                    <w:rPr>
                      <w:rFonts w:ascii="GoodPro-WideLight" w:hAnsi="GoodPro-WideLight"/>
                      <w:color w:val="002142"/>
                      <w:sz w:val="20"/>
                      <w:szCs w:val="22"/>
                    </w:rPr>
                    <w:t>6</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13</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20</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27</w:t>
                  </w:r>
                  <w:r w:rsidRPr="00BD5F14">
                    <w:rPr>
                      <w:rFonts w:ascii="GoodPro-WideLight" w:hAnsi="GoodPro-WideLight"/>
                      <w:color w:val="002142"/>
                      <w:sz w:val="20"/>
                      <w:szCs w:val="22"/>
                      <w:vertAlign w:val="superscript"/>
                    </w:rPr>
                    <w:t>th</w:t>
                  </w:r>
                  <w:r>
                    <w:rPr>
                      <w:rFonts w:ascii="GoodPro-WideLight" w:hAnsi="GoodPro-WideLight"/>
                      <w:color w:val="002142"/>
                      <w:sz w:val="20"/>
                      <w:szCs w:val="22"/>
                    </w:rPr>
                    <w:t xml:space="preserve">  </w:t>
                  </w:r>
                </w:p>
              </w:tc>
              <w:tc>
                <w:tcPr>
                  <w:tcW w:w="1167" w:type="dxa"/>
                </w:tcPr>
                <w:p w14:paraId="0E6E478E" w14:textId="77777777" w:rsidR="00BD5F14" w:rsidRDefault="00BD5F14" w:rsidP="00BD5F14">
                  <w:pPr>
                    <w:rPr>
                      <w:rFonts w:ascii="GoodPro-WideLight" w:hAnsi="GoodPro-WideLight"/>
                      <w:color w:val="002142"/>
                      <w:sz w:val="20"/>
                      <w:szCs w:val="22"/>
                    </w:rPr>
                  </w:pPr>
                  <w:r w:rsidRPr="00BD5F14">
                    <w:rPr>
                      <w:rFonts w:ascii="GoodPro-WideLight" w:hAnsi="GoodPro-WideLight"/>
                      <w:color w:val="002142"/>
                      <w:sz w:val="20"/>
                      <w:szCs w:val="22"/>
                    </w:rPr>
                    <w:t>August-</w:t>
                  </w:r>
                </w:p>
                <w:p w14:paraId="055ECFE0" w14:textId="537A1B18" w:rsidR="00BD5F14" w:rsidRPr="00BD5F14" w:rsidRDefault="00BD5F14" w:rsidP="00BD5F14">
                  <w:pPr>
                    <w:rPr>
                      <w:rFonts w:ascii="GoodPro-WideLight" w:hAnsi="GoodPro-WideLight"/>
                      <w:color w:val="002142"/>
                      <w:sz w:val="20"/>
                      <w:szCs w:val="22"/>
                    </w:rPr>
                  </w:pPr>
                  <w:r w:rsidRPr="00BD5F14">
                    <w:rPr>
                      <w:rFonts w:ascii="GoodPro-WideLight" w:hAnsi="GoodPro-WideLight"/>
                      <w:color w:val="002142"/>
                      <w:sz w:val="20"/>
                      <w:szCs w:val="22"/>
                    </w:rPr>
                    <w:t>3</w:t>
                  </w:r>
                  <w:r w:rsidRPr="00BD5F14">
                    <w:rPr>
                      <w:rFonts w:ascii="GoodPro-WideLight" w:hAnsi="GoodPro-WideLight"/>
                      <w:color w:val="002142"/>
                      <w:sz w:val="20"/>
                      <w:szCs w:val="22"/>
                      <w:vertAlign w:val="superscript"/>
                    </w:rPr>
                    <w:t>rd</w:t>
                  </w:r>
                  <w:r>
                    <w:rPr>
                      <w:rFonts w:ascii="GoodPro-WideLight" w:hAnsi="GoodPro-WideLight"/>
                      <w:color w:val="002142"/>
                      <w:sz w:val="20"/>
                      <w:szCs w:val="22"/>
                      <w:vertAlign w:val="superscript"/>
                    </w:rPr>
                    <w:t xml:space="preserve"> </w:t>
                  </w:r>
                  <w:r>
                    <w:rPr>
                      <w:rFonts w:ascii="GoodPro-WideLight" w:hAnsi="GoodPro-WideLight"/>
                      <w:color w:val="002142"/>
                      <w:sz w:val="20"/>
                      <w:szCs w:val="22"/>
                    </w:rPr>
                    <w:t>,</w:t>
                  </w:r>
                  <w:r w:rsidRPr="00BD5F14">
                    <w:rPr>
                      <w:rFonts w:ascii="GoodPro-WideLight" w:hAnsi="GoodPro-WideLight"/>
                      <w:color w:val="002142"/>
                      <w:sz w:val="20"/>
                      <w:szCs w:val="22"/>
                    </w:rPr>
                    <w:t>10</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w:t>
                  </w:r>
                  <w:r w:rsidRPr="00BD5F14">
                    <w:rPr>
                      <w:rFonts w:ascii="GoodPro-WideLight" w:hAnsi="GoodPro-WideLight"/>
                      <w:color w:val="002142"/>
                      <w:sz w:val="20"/>
                      <w:szCs w:val="22"/>
                    </w:rPr>
                    <w:t>17</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w:t>
                  </w:r>
                  <w:r w:rsidRPr="00BD5F14">
                    <w:rPr>
                      <w:rFonts w:ascii="GoodPro-WideLight" w:hAnsi="GoodPro-WideLight"/>
                      <w:color w:val="002142"/>
                      <w:sz w:val="20"/>
                      <w:szCs w:val="22"/>
                    </w:rPr>
                    <w:t>24</w:t>
                  </w:r>
                  <w:r w:rsidRPr="00BD5F1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w:t>
                  </w:r>
                  <w:r w:rsidRPr="00BD5F14">
                    <w:rPr>
                      <w:rFonts w:ascii="GoodPro-WideLight" w:hAnsi="GoodPro-WideLight"/>
                      <w:color w:val="002142"/>
                      <w:sz w:val="20"/>
                      <w:szCs w:val="22"/>
                    </w:rPr>
                    <w:t>31</w:t>
                  </w:r>
                  <w:r w:rsidRPr="00BD5F14">
                    <w:rPr>
                      <w:rFonts w:ascii="GoodPro-WideLight" w:hAnsi="GoodPro-WideLight"/>
                      <w:color w:val="002142"/>
                      <w:sz w:val="20"/>
                      <w:szCs w:val="22"/>
                      <w:vertAlign w:val="superscript"/>
                    </w:rPr>
                    <w:t>st</w:t>
                  </w:r>
                </w:p>
              </w:tc>
              <w:tc>
                <w:tcPr>
                  <w:tcW w:w="1270" w:type="dxa"/>
                </w:tcPr>
                <w:p w14:paraId="0ACDFDAB" w14:textId="34FC70A4" w:rsidR="00BD5F14" w:rsidRDefault="00BD5F14" w:rsidP="00BD5F14">
                  <w:pPr>
                    <w:rPr>
                      <w:rFonts w:ascii="GoodPro-WideLight" w:hAnsi="GoodPro-WideLight"/>
                      <w:color w:val="002142"/>
                      <w:sz w:val="20"/>
                      <w:szCs w:val="22"/>
                    </w:rPr>
                  </w:pPr>
                  <w:r w:rsidRPr="00BD5F14">
                    <w:rPr>
                      <w:rFonts w:ascii="GoodPro-WideLight" w:hAnsi="GoodPro-WideLight"/>
                      <w:color w:val="002142"/>
                      <w:sz w:val="20"/>
                      <w:szCs w:val="22"/>
                    </w:rPr>
                    <w:t>September</w:t>
                  </w:r>
                  <w:r>
                    <w:rPr>
                      <w:rFonts w:ascii="GoodPro-WideLight" w:hAnsi="GoodPro-WideLight"/>
                      <w:color w:val="002142"/>
                      <w:sz w:val="20"/>
                      <w:szCs w:val="22"/>
                    </w:rPr>
                    <w:t>-</w:t>
                  </w:r>
                </w:p>
                <w:p w14:paraId="2C71FEF3" w14:textId="5F6EB401" w:rsidR="00BD5F14" w:rsidRPr="00BD5F14" w:rsidRDefault="00BD5F14" w:rsidP="00BD5F14">
                  <w:pPr>
                    <w:rPr>
                      <w:rFonts w:ascii="GoodPro-WideLight" w:hAnsi="GoodPro-WideLight"/>
                      <w:color w:val="002142"/>
                      <w:sz w:val="20"/>
                      <w:szCs w:val="22"/>
                    </w:rPr>
                  </w:pPr>
                  <w:r w:rsidRPr="00BD5F14">
                    <w:rPr>
                      <w:rFonts w:ascii="GoodPro-WideLight" w:hAnsi="GoodPro-WideLight"/>
                      <w:color w:val="002142"/>
                      <w:sz w:val="20"/>
                      <w:szCs w:val="22"/>
                    </w:rPr>
                    <w:t>7</w:t>
                  </w:r>
                  <w:r w:rsidRPr="00BD5F14">
                    <w:rPr>
                      <w:rFonts w:ascii="GoodPro-WideLight" w:hAnsi="GoodPro-WideLight"/>
                      <w:color w:val="002142"/>
                      <w:sz w:val="20"/>
                      <w:szCs w:val="22"/>
                      <w:vertAlign w:val="superscript"/>
                    </w:rPr>
                    <w:t>th</w:t>
                  </w:r>
                  <w:r>
                    <w:rPr>
                      <w:rFonts w:ascii="GoodPro-WideLight" w:hAnsi="GoodPro-WideLight"/>
                      <w:color w:val="002142"/>
                      <w:sz w:val="20"/>
                      <w:szCs w:val="22"/>
                    </w:rPr>
                    <w:t xml:space="preserve"> ,</w:t>
                  </w:r>
                  <w:r w:rsidRPr="00BD5F14">
                    <w:rPr>
                      <w:rFonts w:ascii="GoodPro-WideLight" w:hAnsi="GoodPro-WideLight"/>
                      <w:color w:val="002142"/>
                      <w:sz w:val="20"/>
                      <w:szCs w:val="22"/>
                    </w:rPr>
                    <w:t>14</w:t>
                  </w:r>
                  <w:r w:rsidRPr="00BD5F14">
                    <w:rPr>
                      <w:rFonts w:ascii="GoodPro-WideLight" w:hAnsi="GoodPro-WideLight"/>
                      <w:color w:val="002142"/>
                      <w:sz w:val="20"/>
                      <w:szCs w:val="22"/>
                      <w:vertAlign w:val="superscript"/>
                    </w:rPr>
                    <w:t>t</w:t>
                  </w:r>
                  <w:r w:rsidRPr="00BD5F14">
                    <w:rPr>
                      <w:rFonts w:ascii="GoodPro-WideLight" w:hAnsi="GoodPro-WideLight"/>
                      <w:color w:val="002142"/>
                      <w:sz w:val="20"/>
                      <w:szCs w:val="22"/>
                      <w:vertAlign w:val="superscript"/>
                    </w:rPr>
                    <w:t>h</w:t>
                  </w:r>
                  <w:r>
                    <w:rPr>
                      <w:rFonts w:ascii="GoodPro-WideLight" w:hAnsi="GoodPro-WideLight"/>
                      <w:color w:val="002142"/>
                      <w:sz w:val="20"/>
                      <w:szCs w:val="22"/>
                    </w:rPr>
                    <w:t xml:space="preserve"> ,</w:t>
                  </w:r>
                  <w:r w:rsidRPr="00BD5F14">
                    <w:rPr>
                      <w:rFonts w:ascii="GoodPro-WideLight" w:hAnsi="GoodPro-WideLight"/>
                      <w:color w:val="002142"/>
                      <w:sz w:val="20"/>
                      <w:szCs w:val="22"/>
                    </w:rPr>
                    <w:t>21</w:t>
                  </w:r>
                  <w:r w:rsidRPr="00BD5F14">
                    <w:rPr>
                      <w:rFonts w:ascii="GoodPro-WideLight" w:hAnsi="GoodPro-WideLight"/>
                      <w:color w:val="002142"/>
                      <w:sz w:val="20"/>
                      <w:szCs w:val="22"/>
                      <w:vertAlign w:val="superscript"/>
                    </w:rPr>
                    <w:t>st</w:t>
                  </w:r>
                  <w:r>
                    <w:rPr>
                      <w:rFonts w:ascii="GoodPro-WideLight" w:hAnsi="GoodPro-WideLight"/>
                      <w:color w:val="002142"/>
                      <w:sz w:val="20"/>
                      <w:szCs w:val="22"/>
                    </w:rPr>
                    <w:t xml:space="preserve"> ,</w:t>
                  </w:r>
                  <w:r w:rsidRPr="00BD5F14">
                    <w:rPr>
                      <w:rFonts w:ascii="GoodPro-WideLight" w:hAnsi="GoodPro-WideLight"/>
                      <w:color w:val="002142"/>
                      <w:sz w:val="20"/>
                      <w:szCs w:val="22"/>
                    </w:rPr>
                    <w:t>28</w:t>
                  </w:r>
                  <w:r w:rsidRPr="00BD5F14">
                    <w:rPr>
                      <w:rFonts w:ascii="GoodPro-WideLight" w:hAnsi="GoodPro-WideLight"/>
                      <w:color w:val="002142"/>
                      <w:sz w:val="20"/>
                      <w:szCs w:val="22"/>
                      <w:vertAlign w:val="superscript"/>
                    </w:rPr>
                    <w:t>th</w:t>
                  </w:r>
                  <w:r>
                    <w:rPr>
                      <w:rFonts w:ascii="GoodPro-WideLight" w:hAnsi="GoodPro-WideLight"/>
                      <w:color w:val="002142"/>
                      <w:sz w:val="20"/>
                      <w:szCs w:val="22"/>
                    </w:rPr>
                    <w:t xml:space="preserve"> </w:t>
                  </w:r>
                </w:p>
              </w:tc>
              <w:tc>
                <w:tcPr>
                  <w:tcW w:w="2123" w:type="dxa"/>
                </w:tcPr>
                <w:p w14:paraId="2C4E7FED" w14:textId="35252F16" w:rsidR="00BD5F14" w:rsidRPr="001F33F8" w:rsidRDefault="00BD5F14" w:rsidP="00EA2E73">
                  <w:pPr>
                    <w:jc w:val="center"/>
                    <w:rPr>
                      <w:rFonts w:ascii="GoodPro-WideLight" w:hAnsi="GoodPro-WideLight"/>
                      <w:color w:val="002142"/>
                      <w:sz w:val="20"/>
                      <w:szCs w:val="22"/>
                    </w:rPr>
                  </w:pPr>
                  <w:r>
                    <w:rPr>
                      <w:rFonts w:ascii="GoodPro-WideLight" w:hAnsi="GoodPro-WideLight"/>
                      <w:color w:val="002142"/>
                      <w:sz w:val="20"/>
                      <w:szCs w:val="22"/>
                    </w:rPr>
                    <w:t>10am-11:59pm</w:t>
                  </w:r>
                </w:p>
              </w:tc>
            </w:tr>
            <w:tr w:rsidR="00F74D94" w14:paraId="17904F81" w14:textId="77777777" w:rsidTr="00B51137">
              <w:tc>
                <w:tcPr>
                  <w:tcW w:w="1394" w:type="dxa"/>
                </w:tcPr>
                <w:p w14:paraId="2870E34D" w14:textId="3FDA060B" w:rsidR="00F74D94" w:rsidRDefault="00F74D94" w:rsidP="00EA2E73">
                  <w:pPr>
                    <w:jc w:val="center"/>
                    <w:rPr>
                      <w:rFonts w:ascii="GoodPro-WideLight" w:hAnsi="GoodPro-WideLight"/>
                      <w:b/>
                      <w:color w:val="002142"/>
                      <w:sz w:val="22"/>
                      <w:szCs w:val="22"/>
                    </w:rPr>
                  </w:pPr>
                  <w:r>
                    <w:rPr>
                      <w:rFonts w:ascii="GoodPro-WideLight" w:hAnsi="GoodPro-WideLight"/>
                      <w:b/>
                      <w:color w:val="002142"/>
                      <w:sz w:val="22"/>
                      <w:szCs w:val="22"/>
                    </w:rPr>
                    <w:t>Thursday</w:t>
                  </w:r>
                </w:p>
              </w:tc>
              <w:tc>
                <w:tcPr>
                  <w:tcW w:w="3713" w:type="dxa"/>
                  <w:gridSpan w:val="3"/>
                </w:tcPr>
                <w:p w14:paraId="0DCCC29D" w14:textId="3A4EB32C" w:rsidR="00F74D94" w:rsidRDefault="00F74D94" w:rsidP="00EA2E73">
                  <w:pPr>
                    <w:jc w:val="center"/>
                    <w:rPr>
                      <w:rFonts w:ascii="GoodPro-WideLight" w:hAnsi="GoodPro-WideLight"/>
                      <w:color w:val="002142"/>
                      <w:sz w:val="20"/>
                      <w:szCs w:val="22"/>
                    </w:rPr>
                  </w:pPr>
                  <w:r>
                    <w:rPr>
                      <w:rFonts w:ascii="GoodPro-WideLight" w:hAnsi="GoodPro-WideLight"/>
                      <w:color w:val="002142"/>
                      <w:sz w:val="20"/>
                      <w:szCs w:val="22"/>
                    </w:rPr>
                    <w:t>July- 2</w:t>
                  </w:r>
                  <w:r w:rsidRPr="00F74D94">
                    <w:rPr>
                      <w:rFonts w:ascii="GoodPro-WideLight" w:hAnsi="GoodPro-WideLight"/>
                      <w:color w:val="002142"/>
                      <w:sz w:val="20"/>
                      <w:szCs w:val="22"/>
                      <w:vertAlign w:val="superscript"/>
                    </w:rPr>
                    <w:t>nd</w:t>
                  </w:r>
                  <w:r>
                    <w:rPr>
                      <w:rFonts w:ascii="GoodPro-WideLight" w:hAnsi="GoodPro-WideLight"/>
                      <w:color w:val="002142"/>
                      <w:sz w:val="20"/>
                      <w:szCs w:val="22"/>
                    </w:rPr>
                    <w:t>, 9</w:t>
                  </w:r>
                  <w:r w:rsidRPr="00F74D94">
                    <w:rPr>
                      <w:rFonts w:ascii="GoodPro-WideLight" w:hAnsi="GoodPro-WideLight"/>
                      <w:color w:val="002142"/>
                      <w:sz w:val="20"/>
                      <w:szCs w:val="22"/>
                      <w:vertAlign w:val="superscript"/>
                    </w:rPr>
                    <w:t>th</w:t>
                  </w:r>
                  <w:r>
                    <w:rPr>
                      <w:rFonts w:ascii="GoodPro-WideLight" w:hAnsi="GoodPro-WideLight"/>
                      <w:color w:val="002142"/>
                      <w:sz w:val="20"/>
                      <w:szCs w:val="22"/>
                      <w:vertAlign w:val="superscript"/>
                    </w:rPr>
                    <w:t xml:space="preserve">, </w:t>
                  </w:r>
                  <w:r>
                    <w:rPr>
                      <w:rFonts w:ascii="GoodPro-WideLight" w:hAnsi="GoodPro-WideLight"/>
                      <w:color w:val="002142"/>
                      <w:sz w:val="20"/>
                      <w:szCs w:val="22"/>
                    </w:rPr>
                    <w:t>16</w:t>
                  </w:r>
                  <w:r w:rsidRPr="00F74D94">
                    <w:rPr>
                      <w:rFonts w:ascii="GoodPro-WideLight" w:hAnsi="GoodPro-WideLight"/>
                      <w:color w:val="002142"/>
                      <w:sz w:val="20"/>
                      <w:szCs w:val="22"/>
                      <w:vertAlign w:val="superscript"/>
                    </w:rPr>
                    <w:t>th</w:t>
                  </w:r>
                  <w:r>
                    <w:rPr>
                      <w:rFonts w:ascii="GoodPro-WideLight" w:hAnsi="GoodPro-WideLight"/>
                      <w:color w:val="002142"/>
                      <w:sz w:val="20"/>
                      <w:szCs w:val="22"/>
                    </w:rPr>
                    <w:t xml:space="preserve"> ,23</w:t>
                  </w:r>
                  <w:r w:rsidRPr="00F74D94">
                    <w:rPr>
                      <w:rFonts w:ascii="GoodPro-WideLight" w:hAnsi="GoodPro-WideLight"/>
                      <w:color w:val="002142"/>
                      <w:sz w:val="20"/>
                      <w:szCs w:val="22"/>
                      <w:vertAlign w:val="superscript"/>
                    </w:rPr>
                    <w:t>rd</w:t>
                  </w:r>
                  <w:r>
                    <w:rPr>
                      <w:rFonts w:ascii="GoodPro-WideLight" w:hAnsi="GoodPro-WideLight"/>
                      <w:color w:val="002142"/>
                      <w:sz w:val="20"/>
                      <w:szCs w:val="22"/>
                    </w:rPr>
                    <w:t>, 30</w:t>
                  </w:r>
                  <w:r w:rsidRPr="00F74D94">
                    <w:rPr>
                      <w:rFonts w:ascii="GoodPro-WideLight" w:hAnsi="GoodPro-WideLight"/>
                      <w:color w:val="002142"/>
                      <w:sz w:val="20"/>
                      <w:szCs w:val="22"/>
                      <w:vertAlign w:val="superscript"/>
                    </w:rPr>
                    <w:t>th</w:t>
                  </w:r>
                  <w:r>
                    <w:rPr>
                      <w:rFonts w:ascii="GoodPro-WideLight" w:hAnsi="GoodPro-WideLight"/>
                      <w:color w:val="002142"/>
                      <w:sz w:val="20"/>
                      <w:szCs w:val="22"/>
                    </w:rPr>
                    <w:t xml:space="preserve"> </w:t>
                  </w:r>
                </w:p>
              </w:tc>
              <w:tc>
                <w:tcPr>
                  <w:tcW w:w="2123" w:type="dxa"/>
                </w:tcPr>
                <w:p w14:paraId="0352B903" w14:textId="0F7F3EC8" w:rsidR="00F74D94" w:rsidRDefault="00F74D94" w:rsidP="00EA2E73">
                  <w:pPr>
                    <w:jc w:val="center"/>
                    <w:rPr>
                      <w:rFonts w:ascii="GoodPro-WideLight" w:hAnsi="GoodPro-WideLight"/>
                      <w:color w:val="002142"/>
                      <w:sz w:val="20"/>
                      <w:szCs w:val="22"/>
                    </w:rPr>
                  </w:pPr>
                  <w:r>
                    <w:rPr>
                      <w:rFonts w:ascii="GoodPro-WideLight" w:hAnsi="GoodPro-WideLight"/>
                      <w:color w:val="002142"/>
                      <w:sz w:val="20"/>
                      <w:szCs w:val="22"/>
                    </w:rPr>
                    <w:t>10am-11:59pm</w:t>
                  </w:r>
                </w:p>
              </w:tc>
            </w:tr>
          </w:tbl>
          <w:p w14:paraId="54AD0D47" w14:textId="77777777" w:rsidR="00FA6BA7" w:rsidRDefault="00FA6BA7" w:rsidP="00325D5C">
            <w:pPr>
              <w:rPr>
                <w:rFonts w:ascii="GoodPro-WideLight" w:hAnsi="GoodPro-WideLight"/>
                <w:color w:val="002142"/>
                <w:sz w:val="22"/>
                <w:szCs w:val="22"/>
              </w:rPr>
            </w:pPr>
          </w:p>
          <w:p w14:paraId="3596741B" w14:textId="404BA163" w:rsidR="00FA6BA7" w:rsidRPr="00817938" w:rsidRDefault="00FA6BA7" w:rsidP="00325D5C">
            <w:pPr>
              <w:rPr>
                <w:rFonts w:ascii="GoodPro-WideLight" w:hAnsi="GoodPro-WideLight"/>
                <w:color w:val="002142"/>
                <w:sz w:val="22"/>
                <w:szCs w:val="22"/>
              </w:rPr>
            </w:pPr>
          </w:p>
        </w:tc>
      </w:tr>
      <w:tr w:rsidR="00817938" w:rsidRPr="00817938" w14:paraId="1E2E57C1" w14:textId="77777777" w:rsidTr="00370DFF">
        <w:trPr>
          <w:trHeight w:val="772"/>
        </w:trPr>
        <w:tc>
          <w:tcPr>
            <w:tcW w:w="2037" w:type="dxa"/>
          </w:tcPr>
          <w:p w14:paraId="230C4E00" w14:textId="489B60AE" w:rsidR="00206A7A" w:rsidRPr="00817938" w:rsidRDefault="00206A7A" w:rsidP="00206A7A">
            <w:pPr>
              <w:rPr>
                <w:rFonts w:ascii="GoodPro-WideLight" w:hAnsi="GoodPro-WideLight"/>
                <w:b/>
                <w:color w:val="002142"/>
                <w:sz w:val="22"/>
                <w:szCs w:val="22"/>
              </w:rPr>
            </w:pPr>
            <w:r w:rsidRPr="00817938">
              <w:rPr>
                <w:rFonts w:ascii="GoodPro-WideLight" w:hAnsi="GoodPro-WideLight"/>
                <w:b/>
                <w:color w:val="002142"/>
                <w:sz w:val="22"/>
                <w:szCs w:val="22"/>
              </w:rPr>
              <w:t>Who may enter</w:t>
            </w:r>
          </w:p>
        </w:tc>
        <w:tc>
          <w:tcPr>
            <w:tcW w:w="7456" w:type="dxa"/>
          </w:tcPr>
          <w:p w14:paraId="2A190DAC" w14:textId="5A679E42" w:rsidR="00EF652F" w:rsidRPr="00817938" w:rsidRDefault="008319D6" w:rsidP="00EF652F">
            <w:pPr>
              <w:rPr>
                <w:rFonts w:ascii="GoodPro-WideLight" w:hAnsi="GoodPro-WideLight"/>
                <w:color w:val="002142"/>
                <w:sz w:val="22"/>
                <w:szCs w:val="22"/>
              </w:rPr>
            </w:pPr>
            <w:r w:rsidRPr="008319D6">
              <w:rPr>
                <w:rFonts w:ascii="GoodPro-WideLight" w:hAnsi="GoodPro-WideLight"/>
                <w:color w:val="002142"/>
                <w:sz w:val="22"/>
                <w:szCs w:val="22"/>
              </w:rPr>
              <w:t>Only current financial members of West HQ who are over the age of 18 years (Eligible Members) may enter this promotion.</w:t>
            </w:r>
          </w:p>
        </w:tc>
      </w:tr>
      <w:tr w:rsidR="00817938" w:rsidRPr="00817938" w14:paraId="45DA75A1" w14:textId="77777777" w:rsidTr="00370DFF">
        <w:trPr>
          <w:trHeight w:val="1088"/>
        </w:trPr>
        <w:tc>
          <w:tcPr>
            <w:tcW w:w="2037" w:type="dxa"/>
          </w:tcPr>
          <w:p w14:paraId="24D44979" w14:textId="5260F2E2" w:rsidR="00206A7A" w:rsidRPr="00817938" w:rsidRDefault="00206A7A" w:rsidP="00CB2440">
            <w:pPr>
              <w:rPr>
                <w:rFonts w:ascii="GoodPro-WideLight" w:hAnsi="GoodPro-WideLight"/>
                <w:b/>
                <w:color w:val="002142"/>
                <w:sz w:val="22"/>
                <w:szCs w:val="22"/>
              </w:rPr>
            </w:pPr>
            <w:r w:rsidRPr="00817938">
              <w:rPr>
                <w:rFonts w:ascii="GoodPro-WideLight" w:hAnsi="GoodPro-WideLight"/>
                <w:b/>
                <w:color w:val="002142"/>
                <w:sz w:val="22"/>
                <w:szCs w:val="22"/>
              </w:rPr>
              <w:t xml:space="preserve">How to </w:t>
            </w:r>
            <w:r w:rsidR="00854033">
              <w:rPr>
                <w:rFonts w:ascii="GoodPro-WideLight" w:hAnsi="GoodPro-WideLight"/>
                <w:b/>
                <w:color w:val="002142"/>
                <w:sz w:val="22"/>
                <w:szCs w:val="22"/>
              </w:rPr>
              <w:t>E</w:t>
            </w:r>
            <w:r w:rsidRPr="00817938">
              <w:rPr>
                <w:rFonts w:ascii="GoodPro-WideLight" w:hAnsi="GoodPro-WideLight"/>
                <w:b/>
                <w:color w:val="002142"/>
                <w:sz w:val="22"/>
                <w:szCs w:val="22"/>
              </w:rPr>
              <w:t>nter</w:t>
            </w:r>
            <w:r w:rsidR="00854033">
              <w:rPr>
                <w:rFonts w:ascii="GoodPro-WideLight" w:hAnsi="GoodPro-WideLight"/>
                <w:b/>
                <w:color w:val="002142"/>
                <w:sz w:val="22"/>
                <w:szCs w:val="22"/>
              </w:rPr>
              <w:t>/Play</w:t>
            </w:r>
            <w:r w:rsidRPr="00817938">
              <w:rPr>
                <w:rFonts w:ascii="GoodPro-WideLight" w:hAnsi="GoodPro-WideLight"/>
                <w:b/>
                <w:color w:val="002142"/>
                <w:sz w:val="22"/>
                <w:szCs w:val="22"/>
              </w:rPr>
              <w:t xml:space="preserve"> </w:t>
            </w:r>
          </w:p>
          <w:p w14:paraId="72E9398A" w14:textId="6E267B28" w:rsidR="00CB2440" w:rsidRPr="00817938" w:rsidRDefault="00CB2440" w:rsidP="00CB2440">
            <w:pPr>
              <w:rPr>
                <w:rFonts w:ascii="GoodPro-WideLight" w:hAnsi="GoodPro-WideLight"/>
                <w:color w:val="002142"/>
                <w:sz w:val="22"/>
                <w:szCs w:val="22"/>
              </w:rPr>
            </w:pPr>
          </w:p>
        </w:tc>
        <w:tc>
          <w:tcPr>
            <w:tcW w:w="7456" w:type="dxa"/>
          </w:tcPr>
          <w:p w14:paraId="4C85443D" w14:textId="77777777" w:rsidR="003B1988" w:rsidRDefault="003B1988" w:rsidP="00590304">
            <w:pPr>
              <w:rPr>
                <w:rFonts w:ascii="GoodPro-WideLight" w:hAnsi="GoodPro-WideLight"/>
                <w:color w:val="002142"/>
                <w:sz w:val="22"/>
                <w:szCs w:val="22"/>
              </w:rPr>
            </w:pPr>
          </w:p>
          <w:p w14:paraId="6AAEEA94" w14:textId="19535D54" w:rsidR="00590304" w:rsidRDefault="00590304" w:rsidP="00590304">
            <w:pPr>
              <w:pStyle w:val="ListParagraph"/>
              <w:numPr>
                <w:ilvl w:val="0"/>
                <w:numId w:val="41"/>
              </w:numPr>
              <w:rPr>
                <w:rFonts w:ascii="GoodPro-WideLight" w:hAnsi="GoodPro-WideLight"/>
                <w:color w:val="002142"/>
                <w:sz w:val="22"/>
                <w:szCs w:val="22"/>
              </w:rPr>
            </w:pPr>
            <w:r w:rsidRPr="00590304">
              <w:rPr>
                <w:rFonts w:ascii="GoodPro-WideLight" w:hAnsi="GoodPro-WideLight"/>
                <w:color w:val="002142"/>
                <w:sz w:val="22"/>
                <w:szCs w:val="22"/>
              </w:rPr>
              <w:t>An eligible member must only swipe their OWN membership card at the member’s promotional terminal</w:t>
            </w:r>
          </w:p>
          <w:p w14:paraId="2E3027C0" w14:textId="404A7B35" w:rsidR="00C70237" w:rsidRDefault="00517C84"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An eligible member must swipe their West HQ Loyal card at the member’s promotional terminal during sessions times listed above.</w:t>
            </w:r>
          </w:p>
          <w:p w14:paraId="73D30395" w14:textId="7F540B38" w:rsidR="00517C84" w:rsidRDefault="00517C84"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After eligible member has swiped their West HQ Loyal card, member will need to press on the More Points icon.</w:t>
            </w:r>
          </w:p>
          <w:p w14:paraId="41552A3F" w14:textId="15F3CF59" w:rsidR="00517C84" w:rsidRDefault="00517C84"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Once eligible member </w:t>
            </w:r>
            <w:r w:rsidR="00854033">
              <w:rPr>
                <w:rFonts w:ascii="GoodPro-WideLight" w:hAnsi="GoodPro-WideLight"/>
                <w:color w:val="002142"/>
                <w:sz w:val="22"/>
                <w:szCs w:val="22"/>
              </w:rPr>
              <w:t>has pressed the More Points Icon, three (3) mystery boxes will appear on the screen.</w:t>
            </w:r>
          </w:p>
          <w:p w14:paraId="456647BF" w14:textId="19FC4D77" w:rsidR="00854033" w:rsidRDefault="00854033"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Eligible member will need to pick one (1) box. </w:t>
            </w:r>
          </w:p>
          <w:p w14:paraId="7F3495A2" w14:textId="227087A8" w:rsidR="00854033" w:rsidRDefault="00854033" w:rsidP="00590304">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The box that has been selected will reveal a mystery point prize.</w:t>
            </w:r>
          </w:p>
          <w:p w14:paraId="239C0CA5" w14:textId="7481F298" w:rsidR="00854033" w:rsidRDefault="00854033" w:rsidP="00854033">
            <w:pPr>
              <w:pStyle w:val="ListParagraph"/>
              <w:numPr>
                <w:ilvl w:val="0"/>
                <w:numId w:val="41"/>
              </w:numPr>
              <w:rPr>
                <w:rFonts w:ascii="GoodPro-WideLight" w:hAnsi="GoodPro-WideLight"/>
                <w:color w:val="002142"/>
                <w:sz w:val="22"/>
                <w:szCs w:val="22"/>
              </w:rPr>
            </w:pPr>
            <w:r>
              <w:rPr>
                <w:rFonts w:ascii="GoodPro-WideLight" w:hAnsi="GoodPro-WideLight"/>
                <w:color w:val="002142"/>
                <w:sz w:val="22"/>
                <w:szCs w:val="22"/>
              </w:rPr>
              <w:t xml:space="preserve">Members get to swipe ONCE every hour. </w:t>
            </w:r>
            <w:r w:rsidRPr="00854033">
              <w:rPr>
                <w:rFonts w:ascii="GoodPro-WideLight" w:hAnsi="GoodPro-WideLight"/>
                <w:color w:val="002142"/>
                <w:sz w:val="22"/>
                <w:szCs w:val="22"/>
              </w:rPr>
              <w:t xml:space="preserve">Please note member must </w:t>
            </w:r>
            <w:r>
              <w:rPr>
                <w:rFonts w:ascii="GoodPro-WideLight" w:hAnsi="GoodPro-WideLight"/>
                <w:color w:val="002142"/>
                <w:sz w:val="22"/>
                <w:szCs w:val="22"/>
              </w:rPr>
              <w:t>hour by hour to have another chance to swipe- example if a member swipes at 1:34pm, they next valid swipe will be at 2:34pm.</w:t>
            </w:r>
          </w:p>
          <w:p w14:paraId="27215C30" w14:textId="4D0A58D0" w:rsidR="00590304" w:rsidRPr="00854033" w:rsidRDefault="00590304" w:rsidP="00854033">
            <w:pPr>
              <w:rPr>
                <w:rFonts w:ascii="GoodPro-WideLight" w:hAnsi="GoodPro-WideLight"/>
                <w:color w:val="002142"/>
                <w:sz w:val="22"/>
                <w:szCs w:val="22"/>
              </w:rPr>
            </w:pPr>
          </w:p>
        </w:tc>
      </w:tr>
      <w:tr w:rsidR="00817938" w:rsidRPr="00817938" w14:paraId="5D4C2BB6" w14:textId="77777777" w:rsidTr="00370DFF">
        <w:tc>
          <w:tcPr>
            <w:tcW w:w="2037" w:type="dxa"/>
          </w:tcPr>
          <w:p w14:paraId="3BB1C08E" w14:textId="7EDCC562" w:rsidR="00CB2440" w:rsidRPr="00817938" w:rsidRDefault="00CB2440" w:rsidP="00CB2440">
            <w:pPr>
              <w:rPr>
                <w:rFonts w:ascii="GoodPro-WideLight" w:hAnsi="GoodPro-WideLight"/>
                <w:b/>
                <w:color w:val="002142"/>
                <w:sz w:val="22"/>
                <w:szCs w:val="22"/>
              </w:rPr>
            </w:pPr>
            <w:r w:rsidRPr="00817938">
              <w:rPr>
                <w:rFonts w:ascii="GoodPro-WideLight" w:hAnsi="GoodPro-WideLight"/>
                <w:b/>
                <w:color w:val="002142"/>
                <w:sz w:val="22"/>
                <w:szCs w:val="22"/>
              </w:rPr>
              <w:t>Draw location</w:t>
            </w:r>
          </w:p>
        </w:tc>
        <w:tc>
          <w:tcPr>
            <w:tcW w:w="7456" w:type="dxa"/>
          </w:tcPr>
          <w:p w14:paraId="591F4AEC" w14:textId="77777777" w:rsidR="00202007" w:rsidRPr="00817938" w:rsidRDefault="00202007" w:rsidP="00202007">
            <w:pPr>
              <w:pStyle w:val="TableParagraph"/>
              <w:ind w:left="0" w:right="3574"/>
              <w:rPr>
                <w:rFonts w:ascii="GoodPro-WideLight" w:hAnsi="GoodPro-WideLight" w:cstheme="minorHAnsi"/>
                <w:color w:val="002142"/>
              </w:rPr>
            </w:pPr>
            <w:r w:rsidRPr="00817938">
              <w:rPr>
                <w:rFonts w:ascii="GoodPro-WideLight" w:hAnsi="GoodPro-WideLight" w:cstheme="minorHAnsi"/>
                <w:color w:val="002142"/>
              </w:rPr>
              <w:t>West HQ Limited</w:t>
            </w:r>
          </w:p>
          <w:p w14:paraId="06CA52A0" w14:textId="77777777" w:rsidR="00370DFF" w:rsidRDefault="00370DFF" w:rsidP="00202007">
            <w:pPr>
              <w:pStyle w:val="TableParagraph"/>
              <w:ind w:left="0" w:right="3574"/>
              <w:rPr>
                <w:rFonts w:ascii="GoodPro-WideLight" w:hAnsi="GoodPro-WideLight" w:cstheme="minorHAnsi"/>
                <w:color w:val="002142"/>
              </w:rPr>
            </w:pPr>
            <w:r>
              <w:rPr>
                <w:rFonts w:ascii="GoodPro-WideLight" w:hAnsi="GoodPro-WideLight" w:cstheme="minorHAnsi"/>
                <w:color w:val="002142"/>
              </w:rPr>
              <w:t>33</w:t>
            </w:r>
            <w:r w:rsidR="00202007" w:rsidRPr="00817938">
              <w:rPr>
                <w:rFonts w:ascii="GoodPro-WideLight" w:hAnsi="GoodPro-WideLight" w:cstheme="minorHAnsi"/>
                <w:color w:val="002142"/>
              </w:rPr>
              <w:t xml:space="preserve"> </w:t>
            </w:r>
            <w:r>
              <w:rPr>
                <w:rFonts w:ascii="GoodPro-WideLight" w:hAnsi="GoodPro-WideLight" w:cstheme="minorHAnsi"/>
                <w:color w:val="002142"/>
              </w:rPr>
              <w:t>Railway</w:t>
            </w:r>
            <w:r w:rsidR="00202007" w:rsidRPr="00817938">
              <w:rPr>
                <w:rFonts w:ascii="GoodPro-WideLight" w:hAnsi="GoodPro-WideLight" w:cstheme="minorHAnsi"/>
                <w:color w:val="002142"/>
              </w:rPr>
              <w:t xml:space="preserve"> Street Rooty Hill,</w:t>
            </w:r>
          </w:p>
          <w:p w14:paraId="208A311A" w14:textId="24B31F73" w:rsidR="00202007" w:rsidRPr="00817938" w:rsidRDefault="00202007" w:rsidP="00202007">
            <w:pPr>
              <w:pStyle w:val="TableParagraph"/>
              <w:ind w:left="0" w:right="3574"/>
              <w:rPr>
                <w:rFonts w:ascii="GoodPro-WideLight" w:hAnsi="GoodPro-WideLight" w:cstheme="minorHAnsi"/>
                <w:color w:val="002142"/>
              </w:rPr>
            </w:pPr>
            <w:r w:rsidRPr="00817938">
              <w:rPr>
                <w:rFonts w:ascii="GoodPro-WideLight" w:hAnsi="GoodPro-WideLight" w:cstheme="minorHAnsi"/>
                <w:color w:val="002142"/>
              </w:rPr>
              <w:t xml:space="preserve"> NSW, 2766</w:t>
            </w:r>
          </w:p>
          <w:p w14:paraId="39D0A3CE" w14:textId="77777777" w:rsidR="00CB2440" w:rsidRDefault="00202007" w:rsidP="00202007">
            <w:pPr>
              <w:rPr>
                <w:rFonts w:ascii="GoodPro-WideLight" w:hAnsi="GoodPro-WideLight" w:cstheme="minorHAnsi"/>
                <w:color w:val="002142"/>
                <w:sz w:val="22"/>
                <w:szCs w:val="22"/>
              </w:rPr>
            </w:pPr>
            <w:r w:rsidRPr="00817938">
              <w:rPr>
                <w:rFonts w:ascii="GoodPro-WideLight" w:hAnsi="GoodPro-WideLight" w:cstheme="minorHAnsi"/>
                <w:color w:val="002142"/>
                <w:sz w:val="22"/>
                <w:szCs w:val="22"/>
              </w:rPr>
              <w:t>ABN 54 000 842 375</w:t>
            </w:r>
          </w:p>
          <w:p w14:paraId="2D34CA93" w14:textId="719D4799" w:rsidR="00EF4199" w:rsidRPr="00817938" w:rsidRDefault="00EF4199" w:rsidP="00202007">
            <w:pPr>
              <w:rPr>
                <w:rFonts w:ascii="GoodPro-WideLight" w:hAnsi="GoodPro-WideLight"/>
                <w:color w:val="002142"/>
                <w:sz w:val="22"/>
                <w:szCs w:val="22"/>
              </w:rPr>
            </w:pPr>
          </w:p>
        </w:tc>
      </w:tr>
      <w:tr w:rsidR="00817938" w:rsidRPr="00817938" w14:paraId="3B972387" w14:textId="77777777" w:rsidTr="00370DFF">
        <w:trPr>
          <w:trHeight w:val="594"/>
        </w:trPr>
        <w:tc>
          <w:tcPr>
            <w:tcW w:w="2037" w:type="dxa"/>
          </w:tcPr>
          <w:p w14:paraId="68DF734F" w14:textId="26E070EC" w:rsidR="00206A7A" w:rsidRPr="00817938" w:rsidRDefault="002F6C23" w:rsidP="00A43CF8">
            <w:pPr>
              <w:rPr>
                <w:rFonts w:ascii="GoodPro-WideLight" w:hAnsi="GoodPro-WideLight"/>
                <w:b/>
                <w:color w:val="002142"/>
                <w:sz w:val="22"/>
                <w:szCs w:val="22"/>
              </w:rPr>
            </w:pPr>
            <w:r w:rsidRPr="00817938">
              <w:rPr>
                <w:rFonts w:ascii="GoodPro-WideLight" w:hAnsi="GoodPro-WideLight"/>
                <w:b/>
                <w:color w:val="002142"/>
                <w:sz w:val="22"/>
                <w:szCs w:val="22"/>
              </w:rPr>
              <w:t xml:space="preserve">Prize </w:t>
            </w:r>
            <w:r w:rsidR="00A43CF8" w:rsidRPr="00817938">
              <w:rPr>
                <w:rFonts w:ascii="GoodPro-WideLight" w:hAnsi="GoodPro-WideLight"/>
                <w:b/>
                <w:color w:val="002142"/>
                <w:sz w:val="22"/>
                <w:szCs w:val="22"/>
              </w:rPr>
              <w:t>Details</w:t>
            </w:r>
            <w:r w:rsidR="00BC35AA">
              <w:rPr>
                <w:rFonts w:ascii="GoodPro-WideLight" w:hAnsi="GoodPro-WideLight"/>
                <w:b/>
                <w:color w:val="002142"/>
                <w:sz w:val="22"/>
                <w:szCs w:val="22"/>
              </w:rPr>
              <w:t>/ Prize Pool</w:t>
            </w:r>
          </w:p>
        </w:tc>
        <w:tc>
          <w:tcPr>
            <w:tcW w:w="7456" w:type="dxa"/>
          </w:tcPr>
          <w:p w14:paraId="3932E331" w14:textId="2EAD5018" w:rsidR="00BC35AA" w:rsidRDefault="00BC35AA" w:rsidP="00D42F29">
            <w:pPr>
              <w:rPr>
                <w:rFonts w:ascii="GoodPro-WideLight" w:hAnsi="GoodPro-WideLight"/>
                <w:color w:val="002142"/>
                <w:sz w:val="22"/>
                <w:szCs w:val="22"/>
              </w:rPr>
            </w:pPr>
            <w:r>
              <w:rPr>
                <w:rFonts w:ascii="GoodPro-WideLight" w:hAnsi="GoodPro-WideLight"/>
                <w:color w:val="002142"/>
                <w:sz w:val="22"/>
                <w:szCs w:val="22"/>
              </w:rPr>
              <w:t xml:space="preserve">All Point prizes are randomised </w:t>
            </w:r>
          </w:p>
          <w:p w14:paraId="49E670B9" w14:textId="287F5867" w:rsidR="00BC35AA" w:rsidRDefault="00BC35AA" w:rsidP="00D42F29">
            <w:pPr>
              <w:rPr>
                <w:rFonts w:ascii="GoodPro-WideLight" w:hAnsi="GoodPro-WideLight"/>
                <w:color w:val="002142"/>
                <w:sz w:val="22"/>
                <w:szCs w:val="22"/>
              </w:rPr>
            </w:pPr>
          </w:p>
          <w:p w14:paraId="386F302D" w14:textId="72F9785B" w:rsidR="00BC35AA" w:rsidRDefault="00BC35AA" w:rsidP="00D42F29">
            <w:pPr>
              <w:rPr>
                <w:rFonts w:ascii="GoodPro-WideLight" w:hAnsi="GoodPro-WideLight"/>
                <w:color w:val="002142"/>
                <w:sz w:val="22"/>
                <w:szCs w:val="22"/>
              </w:rPr>
            </w:pPr>
            <w:r>
              <w:rPr>
                <w:rFonts w:ascii="GoodPro-WideLight" w:hAnsi="GoodPro-WideLight"/>
                <w:color w:val="002142"/>
                <w:sz w:val="22"/>
                <w:szCs w:val="22"/>
              </w:rPr>
              <w:t>Points range from 1 to 1000 Loyal points</w:t>
            </w:r>
          </w:p>
          <w:p w14:paraId="5F578506" w14:textId="37DBA36F" w:rsidR="00647D34" w:rsidRPr="00817938" w:rsidRDefault="00647D34" w:rsidP="00D42F29">
            <w:pPr>
              <w:rPr>
                <w:rFonts w:ascii="GoodPro-WideLight" w:hAnsi="GoodPro-WideLight"/>
                <w:color w:val="002142"/>
                <w:sz w:val="22"/>
                <w:szCs w:val="22"/>
              </w:rPr>
            </w:pPr>
          </w:p>
        </w:tc>
      </w:tr>
      <w:tr w:rsidR="00817938" w:rsidRPr="00817938" w14:paraId="5B93E03C" w14:textId="77777777" w:rsidTr="00370DFF">
        <w:trPr>
          <w:trHeight w:val="884"/>
        </w:trPr>
        <w:tc>
          <w:tcPr>
            <w:tcW w:w="2037" w:type="dxa"/>
          </w:tcPr>
          <w:p w14:paraId="20BB5010" w14:textId="799C8AE8" w:rsidR="00A43CF8" w:rsidRPr="00817938" w:rsidRDefault="0023122F" w:rsidP="00206A7A">
            <w:pPr>
              <w:rPr>
                <w:rFonts w:ascii="GoodPro-WideLight" w:hAnsi="GoodPro-WideLight"/>
                <w:b/>
                <w:color w:val="002142"/>
                <w:sz w:val="22"/>
                <w:szCs w:val="22"/>
              </w:rPr>
            </w:pPr>
            <w:r w:rsidRPr="00817938">
              <w:rPr>
                <w:rFonts w:ascii="GoodPro-WideLight" w:hAnsi="GoodPro-WideLight"/>
                <w:b/>
                <w:color w:val="002142"/>
                <w:sz w:val="22"/>
                <w:szCs w:val="22"/>
              </w:rPr>
              <w:t xml:space="preserve">General Terms and Conditions </w:t>
            </w:r>
          </w:p>
        </w:tc>
        <w:tc>
          <w:tcPr>
            <w:tcW w:w="7456" w:type="dxa"/>
          </w:tcPr>
          <w:p w14:paraId="218801B5" w14:textId="3422A68A" w:rsidR="000B116E" w:rsidRPr="00817938" w:rsidRDefault="000B116E"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 xml:space="preserve">All decisions of </w:t>
            </w:r>
            <w:r w:rsidR="00FF3D6C" w:rsidRPr="00817938">
              <w:rPr>
                <w:rFonts w:ascii="GoodPro-WideLight" w:hAnsi="GoodPro-WideLight"/>
                <w:color w:val="002142"/>
                <w:sz w:val="22"/>
                <w:szCs w:val="22"/>
              </w:rPr>
              <w:t>West HQ</w:t>
            </w:r>
            <w:r w:rsidRPr="00817938">
              <w:rPr>
                <w:rFonts w:ascii="GoodPro-WideLight" w:hAnsi="GoodPro-WideLight"/>
                <w:color w:val="002142"/>
                <w:sz w:val="22"/>
                <w:szCs w:val="22"/>
              </w:rPr>
              <w:t xml:space="preserve"> (and its representatives) are final. </w:t>
            </w:r>
          </w:p>
          <w:p w14:paraId="73042A4F" w14:textId="0805BC9A" w:rsidR="003F5D7C" w:rsidRPr="00817938" w:rsidRDefault="003F5D7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 xml:space="preserve">‘Tutti Frutti’ promotions are contracted by </w:t>
            </w:r>
            <w:r w:rsidR="00634925">
              <w:rPr>
                <w:rFonts w:ascii="GoodPro-WideLight" w:hAnsi="GoodPro-WideLight"/>
                <w:color w:val="002142"/>
                <w:sz w:val="22"/>
                <w:szCs w:val="22"/>
              </w:rPr>
              <w:t xml:space="preserve">West HQ </w:t>
            </w:r>
            <w:r w:rsidRPr="00817938">
              <w:rPr>
                <w:rFonts w:ascii="GoodPro-WideLight" w:hAnsi="GoodPro-WideLight"/>
                <w:color w:val="002142"/>
                <w:sz w:val="22"/>
                <w:szCs w:val="22"/>
              </w:rPr>
              <w:t xml:space="preserve">to run, compere and staff the </w:t>
            </w:r>
            <w:r w:rsidRPr="00817938">
              <w:rPr>
                <w:rFonts w:ascii="GoodPro-WideLight" w:hAnsi="GoodPro-WideLight"/>
                <w:b/>
                <w:bCs/>
                <w:color w:val="002142"/>
                <w:sz w:val="22"/>
                <w:szCs w:val="22"/>
              </w:rPr>
              <w:t>‘</w:t>
            </w:r>
            <w:r w:rsidR="00BC35AA" w:rsidRPr="00BC35AA">
              <w:rPr>
                <w:rFonts w:ascii="GoodPro-WideLight" w:hAnsi="GoodPro-WideLight"/>
                <w:b/>
                <w:bCs/>
                <w:color w:val="002142"/>
                <w:sz w:val="22"/>
                <w:szCs w:val="22"/>
              </w:rPr>
              <w:t>More Points</w:t>
            </w:r>
            <w:r w:rsidR="00D42F29" w:rsidRPr="00BC35AA">
              <w:rPr>
                <w:rFonts w:ascii="GoodPro-WideLight" w:hAnsi="GoodPro-WideLight"/>
                <w:b/>
                <w:bCs/>
                <w:color w:val="FF0000"/>
                <w:sz w:val="22"/>
                <w:szCs w:val="22"/>
              </w:rPr>
              <w:t xml:space="preserve"> </w:t>
            </w:r>
            <w:r w:rsidR="00D42F29" w:rsidRPr="00BC35AA">
              <w:rPr>
                <w:rFonts w:ascii="GoodPro-WideLight" w:hAnsi="GoodPro-WideLight"/>
                <w:b/>
                <w:bCs/>
                <w:color w:val="002142"/>
                <w:sz w:val="22"/>
                <w:szCs w:val="22"/>
              </w:rPr>
              <w:t>‘</w:t>
            </w:r>
            <w:r w:rsidR="00D42F29" w:rsidRPr="00817938">
              <w:rPr>
                <w:rFonts w:ascii="GoodPro-WideLight" w:hAnsi="GoodPro-WideLight"/>
                <w:color w:val="002142"/>
                <w:sz w:val="22"/>
                <w:szCs w:val="22"/>
              </w:rPr>
              <w:t>promotion</w:t>
            </w:r>
            <w:r w:rsidRPr="00817938">
              <w:rPr>
                <w:rFonts w:ascii="GoodPro-WideLight" w:hAnsi="GoodPro-WideLight"/>
                <w:color w:val="002142"/>
                <w:sz w:val="22"/>
                <w:szCs w:val="22"/>
              </w:rPr>
              <w:t>. </w:t>
            </w:r>
          </w:p>
          <w:p w14:paraId="21AAC676" w14:textId="77777777" w:rsidR="000B116E" w:rsidRPr="00817938" w:rsidRDefault="000B116E"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Prizes cannot be transferred, substituted or exchanged for any other object, cash amount or value, unless authorized by the Promoter.</w:t>
            </w:r>
          </w:p>
          <w:p w14:paraId="730BAAF7" w14:textId="4634921C" w:rsidR="000B116E" w:rsidRDefault="00FF3D6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West HQ</w:t>
            </w:r>
            <w:r w:rsidR="000B116E" w:rsidRPr="00817938">
              <w:rPr>
                <w:rFonts w:ascii="GoodPro-WideLight" w:hAnsi="GoodPro-WideLight"/>
                <w:color w:val="002142"/>
                <w:sz w:val="22"/>
                <w:szCs w:val="22"/>
              </w:rPr>
              <w:t xml:space="preserve"> accepts no responsibility for any additional costs associated with winning any prizes, other than stated in these Terms and Conditions. </w:t>
            </w:r>
          </w:p>
          <w:p w14:paraId="1AA748D1" w14:textId="1034A5DB" w:rsidR="0023122F" w:rsidRPr="00817938" w:rsidRDefault="00FF3D6C"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West HQ</w:t>
            </w:r>
            <w:r w:rsidR="0023122F" w:rsidRPr="00817938">
              <w:rPr>
                <w:rFonts w:ascii="GoodPro-WideLight" w:hAnsi="GoodPro-WideLight"/>
                <w:color w:val="002142"/>
                <w:sz w:val="22"/>
                <w:szCs w:val="22"/>
              </w:rPr>
              <w:t xml:space="preserve"> reserves the right to:</w:t>
            </w:r>
          </w:p>
          <w:p w14:paraId="1EA14442"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Verify the validity of entries (including but not limited to, the Eligible Member’s identity and age). In the event that a Winner cannot provide suitable proof of identification at the time of the draw, the Winner will forfeit the prize in whole and no substitute will be offered; and</w:t>
            </w:r>
          </w:p>
          <w:p w14:paraId="2BC452A6" w14:textId="2D857155" w:rsidR="0023122F" w:rsidRPr="00817938" w:rsidRDefault="00205E6D"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 xml:space="preserve">Reject </w:t>
            </w:r>
            <w:r w:rsidR="000B116E" w:rsidRPr="00817938">
              <w:rPr>
                <w:rFonts w:ascii="GoodPro-WideLight" w:hAnsi="GoodPro-WideLight"/>
                <w:color w:val="002142"/>
                <w:sz w:val="22"/>
                <w:szCs w:val="22"/>
              </w:rPr>
              <w:t>any entry</w:t>
            </w:r>
            <w:r w:rsidR="0023122F" w:rsidRPr="00817938">
              <w:rPr>
                <w:rFonts w:ascii="GoodPro-WideLight" w:hAnsi="GoodPro-WideLight"/>
                <w:color w:val="002142"/>
                <w:sz w:val="22"/>
                <w:szCs w:val="22"/>
              </w:rPr>
              <w:t xml:space="preserve"> ticket that is illegible, has been tampered with or is not in accordance with these Terms and Conditions; and</w:t>
            </w:r>
          </w:p>
          <w:p w14:paraId="25A36666"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Disqualify any Member that has not acted in good faith and in accordance with these Terms and Conditions.</w:t>
            </w:r>
          </w:p>
          <w:p w14:paraId="089C2476" w14:textId="77777777" w:rsidR="0023122F" w:rsidRPr="00817938" w:rsidRDefault="0023122F" w:rsidP="00551BF7">
            <w:pPr>
              <w:pStyle w:val="ListParagraph"/>
              <w:numPr>
                <w:ilvl w:val="2"/>
                <w:numId w:val="23"/>
              </w:numPr>
              <w:ind w:left="881"/>
              <w:rPr>
                <w:rFonts w:ascii="GoodPro-WideLight" w:hAnsi="GoodPro-WideLight"/>
                <w:color w:val="002142"/>
                <w:sz w:val="22"/>
                <w:szCs w:val="22"/>
              </w:rPr>
            </w:pPr>
            <w:r w:rsidRPr="00817938">
              <w:rPr>
                <w:rFonts w:ascii="GoodPro-WideLight" w:hAnsi="GoodPro-WideLight"/>
                <w:color w:val="002142"/>
                <w:sz w:val="22"/>
                <w:szCs w:val="22"/>
              </w:rPr>
              <w:t>Entry into the competition is deemed to be acceptance of these Terms and Conditions.</w:t>
            </w:r>
          </w:p>
          <w:p w14:paraId="692F6854" w14:textId="77777777" w:rsidR="0023122F" w:rsidRPr="00817938" w:rsidRDefault="0023122F"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A record of all Winners will be kept.</w:t>
            </w:r>
          </w:p>
          <w:p w14:paraId="5AC257D3" w14:textId="77777777" w:rsidR="0023122F" w:rsidRPr="00817938" w:rsidRDefault="0023122F"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To the extent of any inconsistency between these Terms and Conditions and any other material relating to this competition, these Terms and Conditions will prevail.</w:t>
            </w:r>
          </w:p>
          <w:p w14:paraId="2985E10A" w14:textId="3BF623BB" w:rsidR="00166F34" w:rsidRPr="00817938" w:rsidRDefault="00166F34" w:rsidP="00551BF7">
            <w:pPr>
              <w:pStyle w:val="ListParagraph"/>
              <w:numPr>
                <w:ilvl w:val="0"/>
                <w:numId w:val="18"/>
              </w:numPr>
              <w:ind w:left="455"/>
              <w:rPr>
                <w:rFonts w:ascii="GoodPro-WideLight" w:hAnsi="GoodPro-WideLight"/>
                <w:color w:val="002142"/>
                <w:sz w:val="22"/>
                <w:szCs w:val="22"/>
              </w:rPr>
            </w:pPr>
            <w:r w:rsidRPr="00817938">
              <w:rPr>
                <w:rFonts w:ascii="GoodPro-WideLight" w:hAnsi="GoodPro-WideLight"/>
                <w:color w:val="002142"/>
                <w:sz w:val="22"/>
                <w:szCs w:val="22"/>
              </w:rPr>
              <w:t>Entry is only open to Australian residents 18 years and over. The following persons (and their immediate families) are not eligible to participate in or win the promotion:</w:t>
            </w:r>
          </w:p>
          <w:p w14:paraId="1017040B" w14:textId="4B29F273" w:rsidR="00166F34" w:rsidRPr="00817938" w:rsidRDefault="009A7809"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West HQ </w:t>
            </w:r>
            <w:r w:rsidR="00166F34" w:rsidRPr="00817938">
              <w:rPr>
                <w:rFonts w:ascii="GoodPro-WideLight" w:hAnsi="GoodPro-WideLight"/>
                <w:color w:val="002142"/>
                <w:sz w:val="22"/>
                <w:szCs w:val="22"/>
              </w:rPr>
              <w:t xml:space="preserve">Directors or auditors; </w:t>
            </w:r>
          </w:p>
          <w:p w14:paraId="5E02D171" w14:textId="72D732A8" w:rsidR="00166F34" w:rsidRPr="00817938" w:rsidRDefault="009A7809"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West HQ</w:t>
            </w:r>
            <w:r w:rsidR="00166F34" w:rsidRPr="00817938">
              <w:rPr>
                <w:rFonts w:ascii="GoodPro-WideLight" w:hAnsi="GoodPro-WideLight"/>
                <w:color w:val="002142"/>
                <w:sz w:val="22"/>
                <w:szCs w:val="22"/>
              </w:rPr>
              <w:t xml:space="preserve"> employees; </w:t>
            </w:r>
          </w:p>
          <w:p w14:paraId="2D29C5C7" w14:textId="77777777"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Officers, executives or any staff of suppliers or contractors to the club, who are directly involved in any aspect of the promotion; </w:t>
            </w:r>
          </w:p>
          <w:p w14:paraId="36952215" w14:textId="6C857BFE"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Persons whose usual place of work is within </w:t>
            </w:r>
            <w:r w:rsidR="009A7809" w:rsidRPr="00817938">
              <w:rPr>
                <w:rFonts w:ascii="GoodPro-WideLight" w:hAnsi="GoodPro-WideLight"/>
                <w:color w:val="002142"/>
                <w:sz w:val="22"/>
                <w:szCs w:val="22"/>
              </w:rPr>
              <w:t>premises owned or leased by West HQ</w:t>
            </w:r>
            <w:r w:rsidRPr="00817938">
              <w:rPr>
                <w:rFonts w:ascii="GoodPro-WideLight" w:hAnsi="GoodPro-WideLight"/>
                <w:color w:val="002142"/>
                <w:sz w:val="22"/>
                <w:szCs w:val="22"/>
              </w:rPr>
              <w:t xml:space="preserve"> who are employed by any of the contracto</w:t>
            </w:r>
            <w:r w:rsidR="009A7809" w:rsidRPr="00817938">
              <w:rPr>
                <w:rFonts w:ascii="GoodPro-WideLight" w:hAnsi="GoodPro-WideLight"/>
                <w:color w:val="002142"/>
                <w:sz w:val="22"/>
                <w:szCs w:val="22"/>
              </w:rPr>
              <w:t xml:space="preserve">rs, licensees or lessees of West HQ </w:t>
            </w:r>
            <w:r w:rsidRPr="00817938">
              <w:rPr>
                <w:rFonts w:ascii="GoodPro-WideLight" w:hAnsi="GoodPro-WideLight"/>
                <w:color w:val="002142"/>
                <w:sz w:val="22"/>
                <w:szCs w:val="22"/>
              </w:rPr>
              <w:t xml:space="preserve">and; </w:t>
            </w:r>
          </w:p>
          <w:p w14:paraId="124961B7" w14:textId="6FAE7D0A"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Persons employed by any other su</w:t>
            </w:r>
            <w:r w:rsidR="009A7809" w:rsidRPr="00817938">
              <w:rPr>
                <w:rFonts w:ascii="GoodPro-WideLight" w:hAnsi="GoodPro-WideLight"/>
                <w:color w:val="002142"/>
                <w:sz w:val="22"/>
                <w:szCs w:val="22"/>
              </w:rPr>
              <w:t>pplier or contractor of West HQ</w:t>
            </w:r>
            <w:r w:rsidRPr="00817938">
              <w:rPr>
                <w:rFonts w:ascii="GoodPro-WideLight" w:hAnsi="GoodPro-WideLight"/>
                <w:color w:val="002142"/>
                <w:sz w:val="22"/>
                <w:szCs w:val="22"/>
              </w:rPr>
              <w:t xml:space="preserve"> who at or about the time of a particular draw, or during the entry period for the promotion, are on the </w:t>
            </w:r>
            <w:r w:rsidR="009A7809" w:rsidRPr="00817938">
              <w:rPr>
                <w:rFonts w:ascii="GoodPro-WideLight" w:hAnsi="GoodPro-WideLight"/>
                <w:color w:val="002142"/>
                <w:sz w:val="22"/>
                <w:szCs w:val="22"/>
              </w:rPr>
              <w:t xml:space="preserve">West HQ </w:t>
            </w:r>
            <w:r w:rsidRPr="00817938">
              <w:rPr>
                <w:rFonts w:ascii="GoodPro-WideLight" w:hAnsi="GoodPro-WideLight"/>
                <w:color w:val="002142"/>
                <w:sz w:val="22"/>
                <w:szCs w:val="22"/>
              </w:rPr>
              <w:t>premises in that capacity such as an employee.</w:t>
            </w:r>
          </w:p>
          <w:p w14:paraId="2436540B" w14:textId="77777777" w:rsidR="00166F34" w:rsidRPr="00817938" w:rsidRDefault="00166F34" w:rsidP="00551BF7">
            <w:pPr>
              <w:pStyle w:val="ListParagraph"/>
              <w:numPr>
                <w:ilvl w:val="2"/>
                <w:numId w:val="24"/>
              </w:numPr>
              <w:ind w:left="881"/>
              <w:rPr>
                <w:rFonts w:ascii="GoodPro-WideLight" w:hAnsi="GoodPro-WideLight"/>
                <w:color w:val="002142"/>
                <w:sz w:val="22"/>
                <w:szCs w:val="22"/>
              </w:rPr>
            </w:pPr>
            <w:r w:rsidRPr="00817938">
              <w:rPr>
                <w:rFonts w:ascii="GoodPro-WideLight" w:hAnsi="GoodPro-WideLight"/>
                <w:color w:val="002142"/>
                <w:sz w:val="22"/>
                <w:szCs w:val="22"/>
              </w:rPr>
              <w:t xml:space="preserve">Immediate family means any of the following: spouse, ex-spouse, de-facto spouse, child or step-child (whether natural or by adoption), parent, step-parent, grandparent, step-grandparent, uncle, aunt, niece, nephew, brother, sister, step-brother, step-sister or 1st cousin. </w:t>
            </w:r>
          </w:p>
          <w:p w14:paraId="498AE080" w14:textId="70AA6269"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The Promoter reserves the right and licence to use a selected entrant’s name, suburb, photograph, image and likeness for the purpose of promoting and advertising </w:t>
            </w:r>
            <w:r w:rsidR="009A7809" w:rsidRPr="00817938">
              <w:rPr>
                <w:rFonts w:ascii="GoodPro-WideLight" w:hAnsi="GoodPro-WideLight"/>
                <w:color w:val="002142"/>
                <w:sz w:val="22"/>
                <w:szCs w:val="22"/>
                <w:lang w:eastAsia="en-AU"/>
              </w:rPr>
              <w:t>West HQ</w:t>
            </w:r>
          </w:p>
          <w:p w14:paraId="7DE9F38B" w14:textId="69BC14AD"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Entrants' personal information may be disclosed to the NSW Fair Trading and winners' names will be published as required under the relevant lottery legislation.</w:t>
            </w:r>
          </w:p>
          <w:p w14:paraId="13310CB7" w14:textId="51AF42E8"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The Competition is not open to patrons excluded from the venue pursuant to the provisions of the Office of </w:t>
            </w:r>
            <w:r w:rsidRPr="00817938">
              <w:rPr>
                <w:rFonts w:ascii="GoodPro-WideLight" w:hAnsi="GoodPro-WideLight" w:cs="Verdana-Italic"/>
                <w:iCs/>
                <w:color w:val="002142"/>
                <w:sz w:val="22"/>
                <w:szCs w:val="22"/>
                <w:lang w:eastAsia="en-AU"/>
              </w:rPr>
              <w:t>Liquor &amp; Gaming</w:t>
            </w:r>
            <w:r w:rsidRPr="00817938">
              <w:rPr>
                <w:rFonts w:ascii="GoodPro-WideLight" w:hAnsi="GoodPro-WideLight" w:cs="Verdana-Italic"/>
                <w:i/>
                <w:iCs/>
                <w:color w:val="002142"/>
                <w:sz w:val="22"/>
                <w:szCs w:val="22"/>
                <w:lang w:eastAsia="en-AU"/>
              </w:rPr>
              <w:t xml:space="preserve"> </w:t>
            </w:r>
            <w:r w:rsidRPr="00817938">
              <w:rPr>
                <w:rFonts w:ascii="GoodPro-WideLight" w:hAnsi="GoodPro-WideLight"/>
                <w:color w:val="002142"/>
                <w:sz w:val="22"/>
                <w:szCs w:val="22"/>
                <w:lang w:eastAsia="en-AU"/>
              </w:rPr>
              <w:t>or who are otherwise excluded.</w:t>
            </w:r>
          </w:p>
          <w:p w14:paraId="5BC18DA3" w14:textId="1E0921C6"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Subject to law, the Promoter (including its employees, agents and contractors) has no liability to any person for injury (including death), loss or damage whatsoever howsoever arising in connection with this Competition (including the awarding, condition, use or misuse of the prizes). This clause does not apply to the extent that </w:t>
            </w:r>
            <w:r w:rsidR="009A7809" w:rsidRPr="00817938">
              <w:rPr>
                <w:rFonts w:ascii="GoodPro-WideLight" w:hAnsi="GoodPro-WideLight"/>
                <w:color w:val="002142"/>
                <w:sz w:val="22"/>
                <w:szCs w:val="22"/>
                <w:lang w:eastAsia="en-AU"/>
              </w:rPr>
              <w:t>West HQ</w:t>
            </w:r>
            <w:r w:rsidRPr="00817938">
              <w:rPr>
                <w:rFonts w:ascii="GoodPro-WideLight" w:hAnsi="GoodPro-WideLight"/>
                <w:color w:val="002142"/>
                <w:sz w:val="22"/>
                <w:szCs w:val="22"/>
                <w:lang w:eastAsia="en-AU"/>
              </w:rPr>
              <w:t xml:space="preserve"> liability (if any) arises from an act or omission of </w:t>
            </w:r>
            <w:r w:rsidR="009A7809" w:rsidRPr="00817938">
              <w:rPr>
                <w:rFonts w:ascii="GoodPro-WideLight" w:hAnsi="GoodPro-WideLight"/>
                <w:color w:val="002142"/>
                <w:sz w:val="22"/>
                <w:szCs w:val="22"/>
                <w:lang w:eastAsia="en-AU"/>
              </w:rPr>
              <w:t>West HQ</w:t>
            </w:r>
            <w:r w:rsidRPr="00817938">
              <w:rPr>
                <w:rFonts w:ascii="GoodPro-WideLight" w:hAnsi="GoodPro-WideLight"/>
                <w:color w:val="002142"/>
                <w:sz w:val="22"/>
                <w:szCs w:val="22"/>
                <w:lang w:eastAsia="en-AU"/>
              </w:rPr>
              <w:t xml:space="preserve"> in respect of its supply of services and/or goods to the prize winner in the ordinary course of </w:t>
            </w:r>
            <w:r w:rsidR="009A7809" w:rsidRPr="00817938">
              <w:rPr>
                <w:rFonts w:ascii="GoodPro-WideLight" w:hAnsi="GoodPro-WideLight"/>
                <w:color w:val="002142"/>
                <w:sz w:val="22"/>
                <w:szCs w:val="22"/>
                <w:lang w:eastAsia="en-AU"/>
              </w:rPr>
              <w:t>West HQ’s</w:t>
            </w:r>
            <w:r w:rsidRPr="00817938">
              <w:rPr>
                <w:rFonts w:ascii="GoodPro-WideLight" w:hAnsi="GoodPro-WideLight"/>
                <w:color w:val="002142"/>
                <w:sz w:val="22"/>
                <w:szCs w:val="22"/>
                <w:lang w:eastAsia="en-AU"/>
              </w:rPr>
              <w:t xml:space="preserve"> business.</w:t>
            </w:r>
          </w:p>
          <w:p w14:paraId="2B639928" w14:textId="25923E6D"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If for any reason this competition is unable to run as stated above due to technical/printing errors </w:t>
            </w:r>
            <w:r w:rsidR="009A7809" w:rsidRPr="00817938">
              <w:rPr>
                <w:rFonts w:ascii="GoodPro-WideLight" w:hAnsi="GoodPro-WideLight"/>
                <w:color w:val="002142"/>
                <w:sz w:val="22"/>
                <w:szCs w:val="22"/>
                <w:lang w:eastAsia="en-AU"/>
              </w:rPr>
              <w:t>etc.</w:t>
            </w:r>
            <w:r w:rsidRPr="00817938">
              <w:rPr>
                <w:rFonts w:ascii="GoodPro-WideLight" w:hAnsi="GoodPro-WideLight"/>
                <w:color w:val="002142"/>
                <w:sz w:val="22"/>
                <w:szCs w:val="22"/>
                <w:lang w:eastAsia="en-AU"/>
              </w:rPr>
              <w:t>, the Promoter reserve the right to alter the terms and conditions to run this the fairest way possible with the least disruption.</w:t>
            </w:r>
          </w:p>
          <w:p w14:paraId="4BA69A25" w14:textId="1042C156"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If a prize becomes unavailable, the Promoter reserves the right to substitute the prize with a suitable alternative of equal value.</w:t>
            </w:r>
          </w:p>
          <w:p w14:paraId="26F75F6F" w14:textId="59C6D060"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The Promoter’s decision in connection with any aspect of this Competition will be binding and final on every entrant.</w:t>
            </w:r>
          </w:p>
          <w:p w14:paraId="7B14FF3C" w14:textId="02BD029E"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The Promoter reserves the right to cancel or alter this Competition at any time (such as in the case of unforeseen circumstances outside the Promoter’s reasonable control), subject to compliance with any Fair Trading guidelines.</w:t>
            </w:r>
          </w:p>
          <w:p w14:paraId="6F909FCC" w14:textId="77777777"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Any failure to comply with these Terms and Conditions may result in immediate disqualification of any entrant.</w:t>
            </w:r>
          </w:p>
          <w:p w14:paraId="1A4F50D2" w14:textId="0FC8D16C" w:rsidR="00166F34" w:rsidRPr="00817938" w:rsidRDefault="00166F34" w:rsidP="00551BF7">
            <w:pPr>
              <w:pStyle w:val="ListParagraph"/>
              <w:numPr>
                <w:ilvl w:val="0"/>
                <w:numId w:val="18"/>
              </w:numPr>
              <w:ind w:left="455"/>
              <w:rPr>
                <w:rFonts w:ascii="GoodPro-WideLight" w:hAnsi="GoodPro-WideLight"/>
                <w:iCs/>
                <w:color w:val="002142"/>
                <w:sz w:val="22"/>
                <w:szCs w:val="22"/>
              </w:rPr>
            </w:pPr>
            <w:r w:rsidRPr="00817938">
              <w:rPr>
                <w:rFonts w:ascii="GoodPro-WideLight" w:hAnsi="GoodPro-WideLight"/>
                <w:color w:val="002142"/>
                <w:sz w:val="22"/>
                <w:szCs w:val="22"/>
                <w:lang w:eastAsia="en-AU"/>
              </w:rPr>
              <w:t xml:space="preserve">Disqualification will be at </w:t>
            </w:r>
            <w:r w:rsidRPr="00817938">
              <w:rPr>
                <w:rFonts w:ascii="GoodPro-WideLight" w:hAnsi="GoodPro-WideLight" w:cs="Verdana-Bold"/>
                <w:bCs/>
                <w:color w:val="002142"/>
                <w:sz w:val="22"/>
                <w:szCs w:val="22"/>
                <w:lang w:eastAsia="en-AU"/>
              </w:rPr>
              <w:t xml:space="preserve">the Promoter’s </w:t>
            </w:r>
            <w:r w:rsidRPr="00817938">
              <w:rPr>
                <w:rFonts w:ascii="GoodPro-WideLight" w:hAnsi="GoodPro-WideLight"/>
                <w:color w:val="002142"/>
                <w:sz w:val="22"/>
                <w:szCs w:val="22"/>
                <w:lang w:eastAsia="en-AU"/>
              </w:rPr>
              <w:t>sole discretion and no correspondence will be entered into.</w:t>
            </w:r>
          </w:p>
          <w:p w14:paraId="79624200" w14:textId="5C929837" w:rsidR="00166F34" w:rsidRPr="00817938" w:rsidRDefault="00166F34" w:rsidP="00551BF7">
            <w:pPr>
              <w:pStyle w:val="ListParagraph"/>
              <w:numPr>
                <w:ilvl w:val="0"/>
                <w:numId w:val="18"/>
              </w:numPr>
              <w:ind w:left="455"/>
              <w:rPr>
                <w:rFonts w:ascii="GoodPro-WideLight" w:hAnsi="GoodPro-WideLight"/>
                <w:i/>
                <w:color w:val="002142"/>
                <w:sz w:val="22"/>
                <w:szCs w:val="22"/>
              </w:rPr>
            </w:pPr>
            <w:r w:rsidRPr="00817938">
              <w:rPr>
                <w:rStyle w:val="Emphasis"/>
                <w:rFonts w:ascii="GoodPro-WideLight" w:hAnsi="GoodPro-WideLight"/>
                <w:i w:val="0"/>
                <w:color w:val="002142"/>
                <w:sz w:val="22"/>
                <w:szCs w:val="22"/>
              </w:rPr>
              <w:t xml:space="preserve">All decisions are final and are at the discretion of </w:t>
            </w:r>
            <w:r w:rsidR="009A7809" w:rsidRPr="00817938">
              <w:rPr>
                <w:rStyle w:val="Emphasis"/>
                <w:rFonts w:ascii="GoodPro-WideLight" w:hAnsi="GoodPro-WideLight"/>
                <w:i w:val="0"/>
                <w:color w:val="002142"/>
                <w:sz w:val="22"/>
                <w:szCs w:val="22"/>
              </w:rPr>
              <w:t xml:space="preserve">West HQ </w:t>
            </w:r>
            <w:r w:rsidRPr="00817938">
              <w:rPr>
                <w:rStyle w:val="Emphasis"/>
                <w:rFonts w:ascii="GoodPro-WideLight" w:hAnsi="GoodPro-WideLight"/>
                <w:i w:val="0"/>
                <w:color w:val="002142"/>
                <w:sz w:val="22"/>
                <w:szCs w:val="22"/>
              </w:rPr>
              <w:t>Management.</w:t>
            </w:r>
          </w:p>
          <w:p w14:paraId="4CFB3101" w14:textId="77777777" w:rsidR="00A43CF8" w:rsidRPr="00817938" w:rsidRDefault="00A43CF8" w:rsidP="00166F34">
            <w:pPr>
              <w:pStyle w:val="ListParagraph"/>
              <w:rPr>
                <w:rFonts w:ascii="GoodPro-WideLight" w:hAnsi="GoodPro-WideLight"/>
                <w:color w:val="002142"/>
                <w:sz w:val="22"/>
                <w:szCs w:val="22"/>
              </w:rPr>
            </w:pPr>
          </w:p>
        </w:tc>
      </w:tr>
      <w:tr w:rsidR="00817938" w:rsidRPr="00817938" w14:paraId="68A4F25E" w14:textId="77777777" w:rsidTr="00370DFF">
        <w:trPr>
          <w:trHeight w:val="354"/>
        </w:trPr>
        <w:tc>
          <w:tcPr>
            <w:tcW w:w="2037" w:type="dxa"/>
          </w:tcPr>
          <w:p w14:paraId="5A5A2CFF" w14:textId="1AF2FF9B" w:rsidR="00205E6D" w:rsidRPr="00817938" w:rsidRDefault="00205E6D" w:rsidP="00206A7A">
            <w:pPr>
              <w:rPr>
                <w:rFonts w:ascii="GoodPro-WideLight" w:hAnsi="GoodPro-WideLight"/>
                <w:b/>
                <w:color w:val="002142"/>
                <w:sz w:val="22"/>
                <w:szCs w:val="22"/>
              </w:rPr>
            </w:pPr>
            <w:r w:rsidRPr="00817938">
              <w:rPr>
                <w:rFonts w:ascii="GoodPro-WideLight" w:hAnsi="GoodPro-WideLight"/>
                <w:b/>
                <w:color w:val="002142"/>
                <w:sz w:val="22"/>
                <w:szCs w:val="22"/>
              </w:rPr>
              <w:t>Permit Number</w:t>
            </w:r>
          </w:p>
        </w:tc>
        <w:tc>
          <w:tcPr>
            <w:tcW w:w="7456" w:type="dxa"/>
          </w:tcPr>
          <w:p w14:paraId="507D0E93" w14:textId="6EFB9F52" w:rsidR="00205E6D" w:rsidRPr="00817938" w:rsidRDefault="00205E6D" w:rsidP="0023122F">
            <w:pPr>
              <w:rPr>
                <w:rFonts w:ascii="GoodPro-WideLight" w:hAnsi="GoodPro-WideLight"/>
                <w:color w:val="002142"/>
                <w:sz w:val="22"/>
                <w:szCs w:val="22"/>
              </w:rPr>
            </w:pPr>
          </w:p>
        </w:tc>
      </w:tr>
    </w:tbl>
    <w:p w14:paraId="303ABE8C" w14:textId="39DA91A1" w:rsidR="00206A7A" w:rsidRDefault="00206A7A" w:rsidP="00206A7A"/>
    <w:p w14:paraId="58ACC5CB" w14:textId="53967273" w:rsidR="00EE2C00" w:rsidRDefault="00EE2C00" w:rsidP="00206A7A"/>
    <w:sectPr w:rsidR="00EE2C00" w:rsidSect="00691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oodPro-WideBlack">
    <w:panose1 w:val="020B0A05030101020102"/>
    <w:charset w:val="00"/>
    <w:family w:val="swiss"/>
    <w:notTrueType/>
    <w:pitch w:val="variable"/>
    <w:sig w:usb0="A00002FF" w:usb1="4000205B" w:usb2="00000000" w:usb3="00000000" w:csb0="00000097" w:csb1="00000000"/>
  </w:font>
  <w:font w:name="GoodPro-WideLight">
    <w:panose1 w:val="020B0505020101020102"/>
    <w:charset w:val="00"/>
    <w:family w:val="swiss"/>
    <w:notTrueType/>
    <w:pitch w:val="variable"/>
    <w:sig w:usb0="A00002FF" w:usb1="4000205B" w:usb2="00000000" w:usb3="00000000" w:csb0="00000097"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2E72"/>
    <w:multiLevelType w:val="hybridMultilevel"/>
    <w:tmpl w:val="ECA28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C7783"/>
    <w:multiLevelType w:val="hybridMultilevel"/>
    <w:tmpl w:val="088AD3CA"/>
    <w:lvl w:ilvl="0" w:tplc="92FC7A24">
      <w:start w:val="1"/>
      <w:numFmt w:val="decimal"/>
      <w:lvlText w:val="%1."/>
      <w:lvlJc w:val="left"/>
      <w:pPr>
        <w:ind w:left="360" w:hanging="360"/>
      </w:pPr>
      <w:rPr>
        <w:color w:val="1F3864" w:themeColor="accent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3716E8"/>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3C4DD1"/>
    <w:multiLevelType w:val="hybridMultilevel"/>
    <w:tmpl w:val="2944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F3DDC"/>
    <w:multiLevelType w:val="hybridMultilevel"/>
    <w:tmpl w:val="B91ABF4A"/>
    <w:lvl w:ilvl="0" w:tplc="EA345C9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21332"/>
    <w:multiLevelType w:val="hybridMultilevel"/>
    <w:tmpl w:val="503A5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6161A"/>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521C2E"/>
    <w:multiLevelType w:val="hybridMultilevel"/>
    <w:tmpl w:val="7C0C469A"/>
    <w:lvl w:ilvl="0" w:tplc="0809000F">
      <w:start w:val="1"/>
      <w:numFmt w:val="decimal"/>
      <w:lvlText w:val="%1."/>
      <w:lvlJc w:val="left"/>
      <w:pPr>
        <w:ind w:left="81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76CCF"/>
    <w:multiLevelType w:val="hybridMultilevel"/>
    <w:tmpl w:val="1F20661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3207714A"/>
    <w:multiLevelType w:val="hybridMultilevel"/>
    <w:tmpl w:val="2BD0531E"/>
    <w:lvl w:ilvl="0" w:tplc="0809000F">
      <w:start w:val="1"/>
      <w:numFmt w:val="decimal"/>
      <w:lvlText w:val="%1."/>
      <w:lvlJc w:val="left"/>
      <w:pPr>
        <w:ind w:left="815" w:hanging="360"/>
      </w:pPr>
    </w:lvl>
    <w:lvl w:ilvl="1" w:tplc="08090019">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10" w15:restartNumberingAfterBreak="0">
    <w:nsid w:val="33DF2CB8"/>
    <w:multiLevelType w:val="hybridMultilevel"/>
    <w:tmpl w:val="4F32BB20"/>
    <w:lvl w:ilvl="0" w:tplc="B0BA5896">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C0C07"/>
    <w:multiLevelType w:val="hybridMultilevel"/>
    <w:tmpl w:val="A73E6080"/>
    <w:lvl w:ilvl="0" w:tplc="08090001">
      <w:start w:val="1"/>
      <w:numFmt w:val="bullet"/>
      <w:lvlText w:val=""/>
      <w:lvlJc w:val="left"/>
      <w:pPr>
        <w:ind w:left="720" w:hanging="360"/>
      </w:pPr>
      <w:rPr>
        <w:rFonts w:ascii="Symbol" w:hAnsi="Symbol" w:hint="default"/>
      </w:rPr>
    </w:lvl>
    <w:lvl w:ilvl="1" w:tplc="8E88905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719BE"/>
    <w:multiLevelType w:val="hybridMultilevel"/>
    <w:tmpl w:val="1C0C77FA"/>
    <w:lvl w:ilvl="0" w:tplc="0E623AE6">
      <w:start w:val="12"/>
      <w:numFmt w:val="bullet"/>
      <w:lvlText w:val="-"/>
      <w:lvlJc w:val="left"/>
      <w:pPr>
        <w:ind w:left="677" w:hanging="360"/>
      </w:pPr>
      <w:rPr>
        <w:rFonts w:ascii="Calibri" w:eastAsia="Calibri" w:hAnsi="Calibri" w:cs="Times New Roman"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3DF5175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C725FA"/>
    <w:multiLevelType w:val="hybridMultilevel"/>
    <w:tmpl w:val="2C065D5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E4120"/>
    <w:multiLevelType w:val="multilevel"/>
    <w:tmpl w:val="0C09001D"/>
    <w:lvl w:ilvl="0">
      <w:start w:val="1"/>
      <w:numFmt w:val="decimal"/>
      <w:lvlText w:val="%1)"/>
      <w:lvlJc w:val="left"/>
      <w:pPr>
        <w:ind w:left="360" w:hanging="360"/>
      </w:pPr>
      <w:rPr>
        <w:rFonts w:hint="default"/>
        <w:spacing w:val="-2"/>
        <w:w w:val="100"/>
        <w:sz w:val="24"/>
        <w:szCs w:val="24"/>
        <w:lang w:val="en-AU" w:eastAsia="en-AU" w:bidi="en-AU"/>
      </w:rPr>
    </w:lvl>
    <w:lvl w:ilvl="1">
      <w:start w:val="1"/>
      <w:numFmt w:val="lowerLetter"/>
      <w:lvlText w:val="%2)"/>
      <w:lvlJc w:val="left"/>
      <w:pPr>
        <w:ind w:left="720" w:hanging="360"/>
      </w:pPr>
      <w:rPr>
        <w:rFonts w:hint="default"/>
        <w:lang w:val="en-AU" w:eastAsia="en-AU" w:bidi="en-AU"/>
      </w:rPr>
    </w:lvl>
    <w:lvl w:ilvl="2">
      <w:start w:val="1"/>
      <w:numFmt w:val="lowerRoman"/>
      <w:lvlText w:val="%3)"/>
      <w:lvlJc w:val="left"/>
      <w:pPr>
        <w:ind w:left="1080" w:hanging="360"/>
      </w:pPr>
      <w:rPr>
        <w:rFonts w:hint="default"/>
        <w:lang w:val="en-AU" w:eastAsia="en-AU" w:bidi="en-AU"/>
      </w:rPr>
    </w:lvl>
    <w:lvl w:ilvl="3">
      <w:start w:val="1"/>
      <w:numFmt w:val="decimal"/>
      <w:lvlText w:val="(%4)"/>
      <w:lvlJc w:val="left"/>
      <w:pPr>
        <w:ind w:left="1440" w:hanging="360"/>
      </w:pPr>
      <w:rPr>
        <w:rFonts w:hint="default"/>
        <w:lang w:val="en-AU" w:eastAsia="en-AU" w:bidi="en-AU"/>
      </w:rPr>
    </w:lvl>
    <w:lvl w:ilvl="4">
      <w:start w:val="1"/>
      <w:numFmt w:val="lowerLetter"/>
      <w:lvlText w:val="(%5)"/>
      <w:lvlJc w:val="left"/>
      <w:pPr>
        <w:ind w:left="1800" w:hanging="360"/>
      </w:pPr>
      <w:rPr>
        <w:rFonts w:hint="default"/>
        <w:lang w:val="en-AU" w:eastAsia="en-AU" w:bidi="en-AU"/>
      </w:rPr>
    </w:lvl>
    <w:lvl w:ilvl="5">
      <w:start w:val="1"/>
      <w:numFmt w:val="lowerRoman"/>
      <w:lvlText w:val="(%6)"/>
      <w:lvlJc w:val="left"/>
      <w:pPr>
        <w:ind w:left="2160" w:hanging="360"/>
      </w:pPr>
      <w:rPr>
        <w:rFonts w:hint="default"/>
        <w:lang w:val="en-AU" w:eastAsia="en-AU" w:bidi="en-AU"/>
      </w:rPr>
    </w:lvl>
    <w:lvl w:ilvl="6">
      <w:start w:val="1"/>
      <w:numFmt w:val="decimal"/>
      <w:lvlText w:val="%7."/>
      <w:lvlJc w:val="left"/>
      <w:pPr>
        <w:ind w:left="2520" w:hanging="360"/>
      </w:pPr>
      <w:rPr>
        <w:rFonts w:hint="default"/>
        <w:lang w:val="en-AU" w:eastAsia="en-AU" w:bidi="en-AU"/>
      </w:rPr>
    </w:lvl>
    <w:lvl w:ilvl="7">
      <w:start w:val="1"/>
      <w:numFmt w:val="lowerLetter"/>
      <w:lvlText w:val="%8."/>
      <w:lvlJc w:val="left"/>
      <w:pPr>
        <w:ind w:left="2880" w:hanging="360"/>
      </w:pPr>
      <w:rPr>
        <w:rFonts w:hint="default"/>
        <w:lang w:val="en-AU" w:eastAsia="en-AU" w:bidi="en-AU"/>
      </w:rPr>
    </w:lvl>
    <w:lvl w:ilvl="8">
      <w:start w:val="1"/>
      <w:numFmt w:val="lowerRoman"/>
      <w:lvlText w:val="%9."/>
      <w:lvlJc w:val="left"/>
      <w:pPr>
        <w:ind w:left="3240" w:hanging="360"/>
      </w:pPr>
      <w:rPr>
        <w:rFonts w:hint="default"/>
        <w:lang w:val="en-AU" w:eastAsia="en-AU" w:bidi="en-AU"/>
      </w:rPr>
    </w:lvl>
  </w:abstractNum>
  <w:abstractNum w:abstractNumId="16" w15:restartNumberingAfterBreak="0">
    <w:nsid w:val="41132713"/>
    <w:multiLevelType w:val="hybridMultilevel"/>
    <w:tmpl w:val="CA94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706A4"/>
    <w:multiLevelType w:val="hybridMultilevel"/>
    <w:tmpl w:val="D5F4A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95E9C"/>
    <w:multiLevelType w:val="hybridMultilevel"/>
    <w:tmpl w:val="A236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C1B2C"/>
    <w:multiLevelType w:val="hybridMultilevel"/>
    <w:tmpl w:val="42F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878A9"/>
    <w:multiLevelType w:val="hybridMultilevel"/>
    <w:tmpl w:val="71C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0470F"/>
    <w:multiLevelType w:val="hybridMultilevel"/>
    <w:tmpl w:val="8576942C"/>
    <w:lvl w:ilvl="0" w:tplc="0809000F">
      <w:start w:val="1"/>
      <w:numFmt w:val="decimal"/>
      <w:lvlText w:val="%1."/>
      <w:lvlJc w:val="left"/>
      <w:pPr>
        <w:ind w:left="815"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2" w15:restartNumberingAfterBreak="0">
    <w:nsid w:val="51823019"/>
    <w:multiLevelType w:val="hybridMultilevel"/>
    <w:tmpl w:val="DEA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B5E41"/>
    <w:multiLevelType w:val="hybridMultilevel"/>
    <w:tmpl w:val="53FA0868"/>
    <w:lvl w:ilvl="0" w:tplc="CA5EF106">
      <w:start w:val="1"/>
      <w:numFmt w:val="decimal"/>
      <w:lvlText w:val="%1."/>
      <w:lvlJc w:val="left"/>
      <w:pPr>
        <w:ind w:left="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A2DFBC">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AD172">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446E0">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0E8C9C">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FE46">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B64BAE">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EC118">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2E88F6">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C34264"/>
    <w:multiLevelType w:val="hybridMultilevel"/>
    <w:tmpl w:val="13CE0C66"/>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53564889"/>
    <w:multiLevelType w:val="hybridMultilevel"/>
    <w:tmpl w:val="F0A8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C5AB7"/>
    <w:multiLevelType w:val="hybridMultilevel"/>
    <w:tmpl w:val="C05E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858E4"/>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89776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555DD2"/>
    <w:multiLevelType w:val="hybridMultilevel"/>
    <w:tmpl w:val="F5CC3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335E1"/>
    <w:multiLevelType w:val="hybridMultilevel"/>
    <w:tmpl w:val="55A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96914"/>
    <w:multiLevelType w:val="hybridMultilevel"/>
    <w:tmpl w:val="27D8FACC"/>
    <w:lvl w:ilvl="0" w:tplc="EA345C9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92C5A"/>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63FF1"/>
    <w:multiLevelType w:val="hybridMultilevel"/>
    <w:tmpl w:val="963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54595"/>
    <w:multiLevelType w:val="hybridMultilevel"/>
    <w:tmpl w:val="6A92018A"/>
    <w:lvl w:ilvl="0" w:tplc="5CB2A6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4A6B84">
      <w:start w:val="1"/>
      <w:numFmt w:val="lowerLetter"/>
      <w:lvlText w:val="%2"/>
      <w:lvlJc w:val="left"/>
      <w:pPr>
        <w:ind w:left="1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0FAFC">
      <w:start w:val="1"/>
      <w:numFmt w:val="lowerRoman"/>
      <w:lvlText w:val="%3"/>
      <w:lvlJc w:val="left"/>
      <w:pPr>
        <w:ind w:left="1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849056">
      <w:start w:val="1"/>
      <w:numFmt w:val="decimal"/>
      <w:lvlText w:val="%4"/>
      <w:lvlJc w:val="left"/>
      <w:pPr>
        <w:ind w:left="2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C62BBE">
      <w:start w:val="1"/>
      <w:numFmt w:val="lowerLetter"/>
      <w:lvlText w:val="%5"/>
      <w:lvlJc w:val="left"/>
      <w:pPr>
        <w:ind w:left="3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ECFFBA">
      <w:start w:val="1"/>
      <w:numFmt w:val="lowerRoman"/>
      <w:lvlText w:val="%6"/>
      <w:lvlJc w:val="left"/>
      <w:pPr>
        <w:ind w:left="4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8FDB8">
      <w:start w:val="1"/>
      <w:numFmt w:val="decimal"/>
      <w:lvlText w:val="%7"/>
      <w:lvlJc w:val="left"/>
      <w:pPr>
        <w:ind w:left="4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424214">
      <w:start w:val="1"/>
      <w:numFmt w:val="lowerLetter"/>
      <w:lvlText w:val="%8"/>
      <w:lvlJc w:val="left"/>
      <w:pPr>
        <w:ind w:left="5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0ADD0">
      <w:start w:val="1"/>
      <w:numFmt w:val="lowerRoman"/>
      <w:lvlText w:val="%9"/>
      <w:lvlJc w:val="left"/>
      <w:pPr>
        <w:ind w:left="6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D274AA"/>
    <w:multiLevelType w:val="hybridMultilevel"/>
    <w:tmpl w:val="FAF2A19C"/>
    <w:lvl w:ilvl="0" w:tplc="0809000F">
      <w:start w:val="1"/>
      <w:numFmt w:val="decimal"/>
      <w:lvlText w:val="%1."/>
      <w:lvlJc w:val="left"/>
      <w:pPr>
        <w:ind w:left="815"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6" w15:restartNumberingAfterBreak="0">
    <w:nsid w:val="7902079D"/>
    <w:multiLevelType w:val="hybridMultilevel"/>
    <w:tmpl w:val="7332C08A"/>
    <w:lvl w:ilvl="0" w:tplc="1FAA0A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03350D"/>
    <w:multiLevelType w:val="hybridMultilevel"/>
    <w:tmpl w:val="0756E2FA"/>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8" w15:restartNumberingAfterBreak="0">
    <w:nsid w:val="7AD64707"/>
    <w:multiLevelType w:val="hybridMultilevel"/>
    <w:tmpl w:val="5BD8ED80"/>
    <w:lvl w:ilvl="0" w:tplc="0809000F">
      <w:start w:val="1"/>
      <w:numFmt w:val="decimal"/>
      <w:lvlText w:val="%1."/>
      <w:lvlJc w:val="left"/>
      <w:pPr>
        <w:ind w:left="815" w:hanging="360"/>
      </w:pPr>
    </w:lvl>
    <w:lvl w:ilvl="1" w:tplc="08090019">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9" w15:restartNumberingAfterBreak="0">
    <w:nsid w:val="7D8B151B"/>
    <w:multiLevelType w:val="hybridMultilevel"/>
    <w:tmpl w:val="A65C90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B5268"/>
    <w:multiLevelType w:val="hybridMultilevel"/>
    <w:tmpl w:val="32EC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2"/>
  </w:num>
  <w:num w:numId="4">
    <w:abstractNumId w:val="39"/>
  </w:num>
  <w:num w:numId="5">
    <w:abstractNumId w:val="9"/>
  </w:num>
  <w:num w:numId="6">
    <w:abstractNumId w:val="33"/>
  </w:num>
  <w:num w:numId="7">
    <w:abstractNumId w:val="7"/>
  </w:num>
  <w:num w:numId="8">
    <w:abstractNumId w:val="21"/>
  </w:num>
  <w:num w:numId="9">
    <w:abstractNumId w:val="35"/>
  </w:num>
  <w:num w:numId="10">
    <w:abstractNumId w:val="16"/>
  </w:num>
  <w:num w:numId="11">
    <w:abstractNumId w:val="30"/>
  </w:num>
  <w:num w:numId="12">
    <w:abstractNumId w:val="26"/>
  </w:num>
  <w:num w:numId="13">
    <w:abstractNumId w:val="5"/>
  </w:num>
  <w:num w:numId="14">
    <w:abstractNumId w:val="25"/>
  </w:num>
  <w:num w:numId="15">
    <w:abstractNumId w:val="38"/>
  </w:num>
  <w:num w:numId="16">
    <w:abstractNumId w:val="20"/>
  </w:num>
  <w:num w:numId="17">
    <w:abstractNumId w:val="17"/>
  </w:num>
  <w:num w:numId="18">
    <w:abstractNumId w:val="31"/>
  </w:num>
  <w:num w:numId="19">
    <w:abstractNumId w:val="40"/>
  </w:num>
  <w:num w:numId="20">
    <w:abstractNumId w:val="10"/>
  </w:num>
  <w:num w:numId="21">
    <w:abstractNumId w:val="14"/>
  </w:num>
  <w:num w:numId="22">
    <w:abstractNumId w:val="12"/>
  </w:num>
  <w:num w:numId="23">
    <w:abstractNumId w:val="29"/>
  </w:num>
  <w:num w:numId="24">
    <w:abstractNumId w:val="4"/>
  </w:num>
  <w:num w:numId="25">
    <w:abstractNumId w:val="18"/>
  </w:num>
  <w:num w:numId="26">
    <w:abstractNumId w:val="0"/>
  </w:num>
  <w:num w:numId="27">
    <w:abstractNumId w:val="3"/>
  </w:num>
  <w:num w:numId="28">
    <w:abstractNumId w:val="23"/>
  </w:num>
  <w:num w:numId="29">
    <w:abstractNumId w:val="36"/>
  </w:num>
  <w:num w:numId="30">
    <w:abstractNumId w:val="15"/>
  </w:num>
  <w:num w:numId="31">
    <w:abstractNumId w:val="34"/>
  </w:num>
  <w:num w:numId="32">
    <w:abstractNumId w:val="28"/>
  </w:num>
  <w:num w:numId="33">
    <w:abstractNumId w:val="32"/>
  </w:num>
  <w:num w:numId="34">
    <w:abstractNumId w:val="13"/>
  </w:num>
  <w:num w:numId="35">
    <w:abstractNumId w:val="2"/>
  </w:num>
  <w:num w:numId="36">
    <w:abstractNumId w:val="6"/>
  </w:num>
  <w:num w:numId="37">
    <w:abstractNumId w:val="27"/>
  </w:num>
  <w:num w:numId="38">
    <w:abstractNumId w:val="1"/>
  </w:num>
  <w:num w:numId="39">
    <w:abstractNumId w:val="24"/>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CC"/>
    <w:rsid w:val="000402E9"/>
    <w:rsid w:val="0006016A"/>
    <w:rsid w:val="0006558A"/>
    <w:rsid w:val="00067E78"/>
    <w:rsid w:val="000954B2"/>
    <w:rsid w:val="000B116E"/>
    <w:rsid w:val="000B12C9"/>
    <w:rsid w:val="000B14A2"/>
    <w:rsid w:val="000D56B9"/>
    <w:rsid w:val="000F1325"/>
    <w:rsid w:val="00100476"/>
    <w:rsid w:val="00103CCD"/>
    <w:rsid w:val="00125872"/>
    <w:rsid w:val="00140ECA"/>
    <w:rsid w:val="00160121"/>
    <w:rsid w:val="00166F34"/>
    <w:rsid w:val="0019518F"/>
    <w:rsid w:val="001B4515"/>
    <w:rsid w:val="00202007"/>
    <w:rsid w:val="00205E6D"/>
    <w:rsid w:val="00206A7A"/>
    <w:rsid w:val="0023122F"/>
    <w:rsid w:val="002430D1"/>
    <w:rsid w:val="002459AE"/>
    <w:rsid w:val="002617C3"/>
    <w:rsid w:val="0026432A"/>
    <w:rsid w:val="002F6C23"/>
    <w:rsid w:val="003079BA"/>
    <w:rsid w:val="003101D8"/>
    <w:rsid w:val="00313536"/>
    <w:rsid w:val="00325D5C"/>
    <w:rsid w:val="00364C79"/>
    <w:rsid w:val="00370DFF"/>
    <w:rsid w:val="003847C4"/>
    <w:rsid w:val="003B1988"/>
    <w:rsid w:val="003C7E35"/>
    <w:rsid w:val="003D2E7E"/>
    <w:rsid w:val="003F1062"/>
    <w:rsid w:val="003F5D7C"/>
    <w:rsid w:val="00425D40"/>
    <w:rsid w:val="00435622"/>
    <w:rsid w:val="0046634C"/>
    <w:rsid w:val="004A57F5"/>
    <w:rsid w:val="00511986"/>
    <w:rsid w:val="00517C84"/>
    <w:rsid w:val="00521694"/>
    <w:rsid w:val="00523910"/>
    <w:rsid w:val="00530B3B"/>
    <w:rsid w:val="005355B1"/>
    <w:rsid w:val="00536BBC"/>
    <w:rsid w:val="00541C06"/>
    <w:rsid w:val="00551BF7"/>
    <w:rsid w:val="00560301"/>
    <w:rsid w:val="00564B3E"/>
    <w:rsid w:val="0057022A"/>
    <w:rsid w:val="00590304"/>
    <w:rsid w:val="005A2B45"/>
    <w:rsid w:val="005E38A3"/>
    <w:rsid w:val="005F4390"/>
    <w:rsid w:val="0060605F"/>
    <w:rsid w:val="00613457"/>
    <w:rsid w:val="006309B9"/>
    <w:rsid w:val="00634925"/>
    <w:rsid w:val="00647D34"/>
    <w:rsid w:val="00681F25"/>
    <w:rsid w:val="006912A7"/>
    <w:rsid w:val="00697B84"/>
    <w:rsid w:val="0070133A"/>
    <w:rsid w:val="0072092B"/>
    <w:rsid w:val="007261E3"/>
    <w:rsid w:val="00755A4F"/>
    <w:rsid w:val="0077387A"/>
    <w:rsid w:val="007A4D42"/>
    <w:rsid w:val="007B388B"/>
    <w:rsid w:val="007B4923"/>
    <w:rsid w:val="0080572F"/>
    <w:rsid w:val="00817938"/>
    <w:rsid w:val="00824A86"/>
    <w:rsid w:val="008319D6"/>
    <w:rsid w:val="00854033"/>
    <w:rsid w:val="008652C3"/>
    <w:rsid w:val="008B2F17"/>
    <w:rsid w:val="008F0F7E"/>
    <w:rsid w:val="008F2365"/>
    <w:rsid w:val="008F7536"/>
    <w:rsid w:val="00902DF5"/>
    <w:rsid w:val="00934EDA"/>
    <w:rsid w:val="0095156A"/>
    <w:rsid w:val="00960D77"/>
    <w:rsid w:val="00970D91"/>
    <w:rsid w:val="00973282"/>
    <w:rsid w:val="0097488D"/>
    <w:rsid w:val="009A7809"/>
    <w:rsid w:val="009C7378"/>
    <w:rsid w:val="00A04516"/>
    <w:rsid w:val="00A054D3"/>
    <w:rsid w:val="00A1258F"/>
    <w:rsid w:val="00A301EF"/>
    <w:rsid w:val="00A43CF8"/>
    <w:rsid w:val="00AB00D2"/>
    <w:rsid w:val="00AE4DFC"/>
    <w:rsid w:val="00B03F32"/>
    <w:rsid w:val="00B25BED"/>
    <w:rsid w:val="00B7336C"/>
    <w:rsid w:val="00B95F04"/>
    <w:rsid w:val="00BB4FE9"/>
    <w:rsid w:val="00BB527D"/>
    <w:rsid w:val="00BC35AA"/>
    <w:rsid w:val="00BD5F14"/>
    <w:rsid w:val="00BE27A2"/>
    <w:rsid w:val="00BF16AB"/>
    <w:rsid w:val="00C56896"/>
    <w:rsid w:val="00C70237"/>
    <w:rsid w:val="00C716EF"/>
    <w:rsid w:val="00C85816"/>
    <w:rsid w:val="00C86E80"/>
    <w:rsid w:val="00C96248"/>
    <w:rsid w:val="00CA065E"/>
    <w:rsid w:val="00CB2440"/>
    <w:rsid w:val="00CF5127"/>
    <w:rsid w:val="00D00D16"/>
    <w:rsid w:val="00D15478"/>
    <w:rsid w:val="00D42F29"/>
    <w:rsid w:val="00D57608"/>
    <w:rsid w:val="00D711D4"/>
    <w:rsid w:val="00E5259C"/>
    <w:rsid w:val="00E9172B"/>
    <w:rsid w:val="00EA2E73"/>
    <w:rsid w:val="00EB7A3C"/>
    <w:rsid w:val="00EE2C00"/>
    <w:rsid w:val="00EF4199"/>
    <w:rsid w:val="00EF652F"/>
    <w:rsid w:val="00F74D94"/>
    <w:rsid w:val="00FA3548"/>
    <w:rsid w:val="00FA6BA7"/>
    <w:rsid w:val="00FD22CC"/>
    <w:rsid w:val="00FD5E26"/>
    <w:rsid w:val="00FF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0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A7A"/>
    <w:pPr>
      <w:ind w:left="720"/>
      <w:contextualSpacing/>
    </w:pPr>
  </w:style>
  <w:style w:type="paragraph" w:styleId="BalloonText">
    <w:name w:val="Balloon Text"/>
    <w:basedOn w:val="Normal"/>
    <w:link w:val="BalloonTextChar"/>
    <w:uiPriority w:val="99"/>
    <w:semiHidden/>
    <w:unhideWhenUsed/>
    <w:rsid w:val="00166F34"/>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166F34"/>
    <w:rPr>
      <w:rFonts w:ascii="Tahoma" w:hAnsi="Tahoma" w:cs="Tahoma"/>
      <w:sz w:val="16"/>
      <w:szCs w:val="16"/>
      <w:lang w:val="en-AU"/>
    </w:rPr>
  </w:style>
  <w:style w:type="character" w:styleId="Emphasis">
    <w:name w:val="Emphasis"/>
    <w:basedOn w:val="DefaultParagraphFont"/>
    <w:qFormat/>
    <w:rsid w:val="00166F34"/>
    <w:rPr>
      <w:i/>
      <w:iCs/>
    </w:rPr>
  </w:style>
  <w:style w:type="paragraph" w:customStyle="1" w:styleId="TableParagraph">
    <w:name w:val="Table Paragraph"/>
    <w:basedOn w:val="Normal"/>
    <w:uiPriority w:val="1"/>
    <w:qFormat/>
    <w:rsid w:val="00530B3B"/>
    <w:pPr>
      <w:widowControl w:val="0"/>
      <w:autoSpaceDE w:val="0"/>
      <w:autoSpaceDN w:val="0"/>
      <w:ind w:left="108"/>
    </w:pPr>
    <w:rPr>
      <w:rFonts w:ascii="Calibri" w:eastAsia="Calibri" w:hAnsi="Calibri" w:cs="Calibri"/>
      <w:sz w:val="22"/>
      <w:szCs w:val="22"/>
      <w:lang w:val="en-AU" w:eastAsia="en-AU" w:bidi="en-AU"/>
    </w:rPr>
  </w:style>
  <w:style w:type="paragraph" w:styleId="BodyText">
    <w:name w:val="Body Text"/>
    <w:basedOn w:val="Normal"/>
    <w:link w:val="BodyTextChar"/>
    <w:uiPriority w:val="1"/>
    <w:qFormat/>
    <w:rsid w:val="00817938"/>
    <w:pPr>
      <w:widowControl w:val="0"/>
      <w:autoSpaceDE w:val="0"/>
      <w:autoSpaceDN w:val="0"/>
    </w:pPr>
    <w:rPr>
      <w:rFonts w:ascii="Calibri" w:eastAsia="Calibri" w:hAnsi="Calibri" w:cs="Calibri"/>
      <w:b/>
      <w:bCs/>
      <w:lang w:val="en-AU" w:eastAsia="en-AU" w:bidi="en-AU"/>
    </w:rPr>
  </w:style>
  <w:style w:type="character" w:customStyle="1" w:styleId="BodyTextChar">
    <w:name w:val="Body Text Char"/>
    <w:basedOn w:val="DefaultParagraphFont"/>
    <w:link w:val="BodyText"/>
    <w:uiPriority w:val="1"/>
    <w:rsid w:val="00817938"/>
    <w:rPr>
      <w:rFonts w:ascii="Calibri" w:eastAsia="Calibri" w:hAnsi="Calibri" w:cs="Calibri"/>
      <w:b/>
      <w:bCs/>
      <w:lang w:val="en-AU" w:eastAsia="en-AU" w:bidi="en-AU"/>
    </w:rPr>
  </w:style>
  <w:style w:type="paragraph" w:styleId="Title">
    <w:name w:val="Title"/>
    <w:basedOn w:val="Normal"/>
    <w:next w:val="Normal"/>
    <w:link w:val="TitleChar"/>
    <w:uiPriority w:val="10"/>
    <w:qFormat/>
    <w:rsid w:val="00817938"/>
    <w:pPr>
      <w:widowControl w:val="0"/>
      <w:autoSpaceDE w:val="0"/>
      <w:autoSpaceDN w:val="0"/>
      <w:contextualSpacing/>
    </w:pPr>
    <w:rPr>
      <w:rFonts w:asciiTheme="majorHAnsi" w:eastAsiaTheme="majorEastAsia" w:hAnsiTheme="majorHAnsi" w:cstheme="majorBidi"/>
      <w:spacing w:val="-10"/>
      <w:kern w:val="28"/>
      <w:sz w:val="56"/>
      <w:szCs w:val="56"/>
      <w:lang w:val="en-AU" w:eastAsia="en-AU" w:bidi="en-AU"/>
    </w:rPr>
  </w:style>
  <w:style w:type="character" w:customStyle="1" w:styleId="TitleChar">
    <w:name w:val="Title Char"/>
    <w:basedOn w:val="DefaultParagraphFont"/>
    <w:link w:val="Title"/>
    <w:uiPriority w:val="10"/>
    <w:rsid w:val="00817938"/>
    <w:rPr>
      <w:rFonts w:asciiTheme="majorHAnsi" w:eastAsiaTheme="majorEastAsia" w:hAnsiTheme="majorHAnsi" w:cstheme="majorBidi"/>
      <w:spacing w:val="-10"/>
      <w:kern w:val="28"/>
      <w:sz w:val="56"/>
      <w:szCs w:val="5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3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RHRSL Licensing</dc:creator>
  <cp:keywords/>
  <dc:description/>
  <cp:lastModifiedBy>Rana Chahda</cp:lastModifiedBy>
  <cp:revision>8</cp:revision>
  <cp:lastPrinted>2019-07-23T05:29:00Z</cp:lastPrinted>
  <dcterms:created xsi:type="dcterms:W3CDTF">2020-07-22T04:34:00Z</dcterms:created>
  <dcterms:modified xsi:type="dcterms:W3CDTF">2020-07-22T05:23:00Z</dcterms:modified>
</cp:coreProperties>
</file>