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C3FC" w14:textId="6ACF5EE5" w:rsidR="00BB527D" w:rsidRDefault="00817938" w:rsidP="00BB527D">
      <w:pPr>
        <w:pStyle w:val="Title"/>
        <w:rPr>
          <w:rFonts w:ascii="GoodPro-WideBlack" w:hAnsi="GoodPro-WideBlack" w:cstheme="minorHAnsi"/>
          <w:b/>
          <w:noProof/>
          <w:color w:val="002142"/>
          <w:sz w:val="48"/>
          <w:szCs w:val="48"/>
          <w:lang w:bidi="ar-SA"/>
        </w:rPr>
      </w:pPr>
      <w:r w:rsidRPr="00590304">
        <w:rPr>
          <w:rFonts w:ascii="GoodPro-WideBlack" w:hAnsi="GoodPro-WideBlack" w:cstheme="minorHAnsi"/>
          <w:b/>
          <w:noProof/>
          <w:color w:val="002142"/>
          <w:sz w:val="48"/>
          <w:szCs w:val="48"/>
          <w:highlight w:val="yellow"/>
          <w:lang w:bidi="ar-SA"/>
        </w:rPr>
        <w:drawing>
          <wp:anchor distT="0" distB="0" distL="114300" distR="114300" simplePos="0" relativeHeight="251659264" behindDoc="0" locked="0" layoutInCell="1" allowOverlap="1" wp14:anchorId="3EE2C00D" wp14:editId="1BEE8F90">
            <wp:simplePos x="0" y="0"/>
            <wp:positionH relativeFrom="margin">
              <wp:align>right</wp:align>
            </wp:positionH>
            <wp:positionV relativeFrom="paragraph">
              <wp:posOffset>-217442</wp:posOffset>
            </wp:positionV>
            <wp:extent cx="898071" cy="89240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Q_LOGO_01_NAVY_CMYK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071" cy="892405"/>
                    </a:xfrm>
                    <a:prstGeom prst="rect">
                      <a:avLst/>
                    </a:prstGeom>
                  </pic:spPr>
                </pic:pic>
              </a:graphicData>
            </a:graphic>
            <wp14:sizeRelH relativeFrom="page">
              <wp14:pctWidth>0</wp14:pctWidth>
            </wp14:sizeRelH>
            <wp14:sizeRelV relativeFrom="page">
              <wp14:pctHeight>0</wp14:pctHeight>
            </wp14:sizeRelV>
          </wp:anchor>
        </w:drawing>
      </w:r>
      <w:r w:rsidR="00105103">
        <w:rPr>
          <w:rFonts w:ascii="GoodPro-WideBlack" w:hAnsi="GoodPro-WideBlack" w:cstheme="minorHAnsi"/>
          <w:b/>
          <w:noProof/>
          <w:color w:val="002142"/>
          <w:sz w:val="48"/>
          <w:szCs w:val="48"/>
          <w:lang w:bidi="ar-SA"/>
        </w:rPr>
        <w:t>OctoberWest Giveaway</w:t>
      </w:r>
    </w:p>
    <w:p w14:paraId="4F835268" w14:textId="47FD8578" w:rsidR="00817938" w:rsidRPr="00817938" w:rsidRDefault="00817938" w:rsidP="00BB527D">
      <w:pPr>
        <w:pStyle w:val="Title"/>
        <w:rPr>
          <w:rFonts w:ascii="GoodPro-WideLight" w:hAnsi="GoodPro-WideLight" w:cstheme="minorHAnsi"/>
          <w:b/>
          <w:bCs/>
          <w:color w:val="002142"/>
          <w:sz w:val="32"/>
        </w:rPr>
      </w:pPr>
      <w:r w:rsidRPr="00817938">
        <w:rPr>
          <w:rFonts w:ascii="GoodPro-WideLight" w:hAnsi="GoodPro-WideLight" w:cstheme="minorHAnsi"/>
          <w:color w:val="002142"/>
          <w:sz w:val="32"/>
        </w:rPr>
        <w:t xml:space="preserve">Terms and Conditions </w:t>
      </w:r>
    </w:p>
    <w:p w14:paraId="7BFD48E7" w14:textId="77777777" w:rsidR="00817938" w:rsidRDefault="00817938" w:rsidP="00817938">
      <w:pPr>
        <w:pStyle w:val="BodyText"/>
        <w:rPr>
          <w:rFonts w:asciiTheme="minorHAnsi" w:hAnsiTheme="minorHAnsi" w:cstheme="minorHAnsi"/>
          <w:sz w:val="28"/>
        </w:rPr>
      </w:pPr>
      <w:r>
        <w:rPr>
          <w:rFonts w:asciiTheme="minorHAnsi" w:hAnsiTheme="minorHAnsi" w:cstheme="minorHAnsi"/>
          <w:noProof/>
          <w:sz w:val="28"/>
          <w:lang w:bidi="ar-SA"/>
        </w:rPr>
        <mc:AlternateContent>
          <mc:Choice Requires="wps">
            <w:drawing>
              <wp:anchor distT="0" distB="0" distL="114300" distR="114300" simplePos="0" relativeHeight="251660288" behindDoc="0" locked="0" layoutInCell="1" allowOverlap="1" wp14:anchorId="2A063CD0" wp14:editId="4C57C590">
                <wp:simplePos x="0" y="0"/>
                <wp:positionH relativeFrom="column">
                  <wp:posOffset>19049</wp:posOffset>
                </wp:positionH>
                <wp:positionV relativeFrom="paragraph">
                  <wp:posOffset>163830</wp:posOffset>
                </wp:positionV>
                <wp:extent cx="57435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354612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2.9pt" to="453.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" strokecolor="#a5a5a5 [3206]" strokeweight=".5pt">
                <v:stroke joinstyle="miter"/>
              </v:line>
            </w:pict>
          </mc:Fallback>
        </mc:AlternateContent>
      </w:r>
    </w:p>
    <w:p w14:paraId="78F87B29" w14:textId="77777777" w:rsidR="00206A7A" w:rsidRDefault="00206A7A" w:rsidP="00206A7A"/>
    <w:tbl>
      <w:tblPr>
        <w:tblStyle w:val="TableGrid"/>
        <w:tblW w:w="9493" w:type="dxa"/>
        <w:tblLook w:val="04A0" w:firstRow="1" w:lastRow="0" w:firstColumn="1" w:lastColumn="0" w:noHBand="0" w:noVBand="1"/>
      </w:tblPr>
      <w:tblGrid>
        <w:gridCol w:w="2263"/>
        <w:gridCol w:w="7230"/>
      </w:tblGrid>
      <w:tr w:rsidR="00817938" w:rsidRPr="00817938" w14:paraId="6E296022" w14:textId="77777777" w:rsidTr="00613457">
        <w:trPr>
          <w:trHeight w:val="367"/>
        </w:trPr>
        <w:tc>
          <w:tcPr>
            <w:tcW w:w="2263" w:type="dxa"/>
          </w:tcPr>
          <w:p w14:paraId="6F99D4FE" w14:textId="77777777"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Name of Promotion</w:t>
            </w:r>
          </w:p>
        </w:tc>
        <w:tc>
          <w:tcPr>
            <w:tcW w:w="7230" w:type="dxa"/>
          </w:tcPr>
          <w:p w14:paraId="7B8D1346" w14:textId="4AB22CA1" w:rsidR="00206A7A" w:rsidRPr="00817938" w:rsidRDefault="00105103" w:rsidP="00206A7A">
            <w:pPr>
              <w:rPr>
                <w:rFonts w:ascii="GoodPro-WideLight" w:hAnsi="GoodPro-WideLight"/>
                <w:color w:val="002142"/>
                <w:sz w:val="22"/>
                <w:szCs w:val="22"/>
              </w:rPr>
            </w:pPr>
            <w:r>
              <w:rPr>
                <w:rFonts w:ascii="GoodPro-WideLight" w:hAnsi="GoodPro-WideLight"/>
                <w:color w:val="002142"/>
                <w:sz w:val="22"/>
                <w:szCs w:val="22"/>
              </w:rPr>
              <w:t>OctoberWest Giveaway</w:t>
            </w:r>
          </w:p>
        </w:tc>
      </w:tr>
      <w:tr w:rsidR="00817938" w:rsidRPr="00817938" w14:paraId="0587405D" w14:textId="77777777" w:rsidTr="00613457">
        <w:trPr>
          <w:trHeight w:val="381"/>
        </w:trPr>
        <w:tc>
          <w:tcPr>
            <w:tcW w:w="2263" w:type="dxa"/>
          </w:tcPr>
          <w:p w14:paraId="4459F45C" w14:textId="029BADAE"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Promotion Start</w:t>
            </w:r>
            <w:r w:rsidR="00140ECA" w:rsidRPr="00817938">
              <w:rPr>
                <w:rFonts w:ascii="GoodPro-WideLight" w:hAnsi="GoodPro-WideLight"/>
                <w:b/>
                <w:color w:val="002142"/>
                <w:sz w:val="22"/>
                <w:szCs w:val="22"/>
              </w:rPr>
              <w:t xml:space="preserve"> Date &amp; Time</w:t>
            </w:r>
          </w:p>
        </w:tc>
        <w:tc>
          <w:tcPr>
            <w:tcW w:w="7230" w:type="dxa"/>
          </w:tcPr>
          <w:p w14:paraId="2CCDCD26" w14:textId="02CF0A0C" w:rsidR="00206A7A" w:rsidRDefault="00A62558" w:rsidP="003101D8">
            <w:pPr>
              <w:rPr>
                <w:rFonts w:ascii="GoodPro-WideLight" w:hAnsi="GoodPro-WideLight"/>
                <w:color w:val="002142"/>
                <w:sz w:val="22"/>
                <w:szCs w:val="22"/>
              </w:rPr>
            </w:pPr>
            <w:r>
              <w:rPr>
                <w:rFonts w:ascii="GoodPro-WideLight" w:hAnsi="GoodPro-WideLight"/>
                <w:color w:val="002142"/>
                <w:sz w:val="22"/>
                <w:szCs w:val="22"/>
              </w:rPr>
              <w:t>Friday 2</w:t>
            </w:r>
            <w:r w:rsidRPr="00A62558">
              <w:rPr>
                <w:rFonts w:ascii="GoodPro-WideLight" w:hAnsi="GoodPro-WideLight"/>
                <w:color w:val="002142"/>
                <w:sz w:val="22"/>
                <w:szCs w:val="22"/>
                <w:vertAlign w:val="superscript"/>
              </w:rPr>
              <w:t>nd</w:t>
            </w:r>
            <w:r>
              <w:rPr>
                <w:rFonts w:ascii="GoodPro-WideLight" w:hAnsi="GoodPro-WideLight"/>
                <w:color w:val="002142"/>
                <w:sz w:val="22"/>
                <w:szCs w:val="22"/>
              </w:rPr>
              <w:t xml:space="preserve"> </w:t>
            </w:r>
            <w:r w:rsidR="009D51A5">
              <w:rPr>
                <w:rFonts w:ascii="GoodPro-WideLight" w:hAnsi="GoodPro-WideLight"/>
                <w:color w:val="002142"/>
                <w:sz w:val="22"/>
                <w:szCs w:val="22"/>
              </w:rPr>
              <w:t>October</w:t>
            </w:r>
            <w:r>
              <w:rPr>
                <w:rFonts w:ascii="GoodPro-WideLight" w:hAnsi="GoodPro-WideLight"/>
                <w:color w:val="002142"/>
                <w:sz w:val="22"/>
                <w:szCs w:val="22"/>
              </w:rPr>
              <w:t xml:space="preserve"> 2020</w:t>
            </w:r>
          </w:p>
          <w:p w14:paraId="4A003893" w14:textId="4E60CD25" w:rsidR="00A62558" w:rsidRPr="00817938" w:rsidRDefault="00A62558" w:rsidP="003101D8">
            <w:pPr>
              <w:rPr>
                <w:rFonts w:ascii="GoodPro-WideLight" w:hAnsi="GoodPro-WideLight"/>
                <w:color w:val="002142"/>
                <w:sz w:val="22"/>
                <w:szCs w:val="22"/>
              </w:rPr>
            </w:pPr>
            <w:r>
              <w:rPr>
                <w:rFonts w:ascii="GoodPro-WideLight" w:hAnsi="GoodPro-WideLight"/>
                <w:color w:val="002142"/>
                <w:sz w:val="22"/>
                <w:szCs w:val="22"/>
              </w:rPr>
              <w:t>12pm</w:t>
            </w:r>
          </w:p>
        </w:tc>
      </w:tr>
      <w:tr w:rsidR="00817938" w:rsidRPr="00817938" w14:paraId="65F58D12" w14:textId="77777777" w:rsidTr="00613457">
        <w:trPr>
          <w:trHeight w:val="352"/>
        </w:trPr>
        <w:tc>
          <w:tcPr>
            <w:tcW w:w="2263" w:type="dxa"/>
          </w:tcPr>
          <w:p w14:paraId="3D49A9B1" w14:textId="77777777"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Promotion End</w:t>
            </w:r>
          </w:p>
          <w:p w14:paraId="30BCE4E9" w14:textId="4DFFB987" w:rsidR="00140ECA" w:rsidRPr="00817938" w:rsidRDefault="00140ECA" w:rsidP="00206A7A">
            <w:pPr>
              <w:rPr>
                <w:rFonts w:ascii="GoodPro-WideLight" w:hAnsi="GoodPro-WideLight"/>
                <w:b/>
                <w:color w:val="002142"/>
                <w:sz w:val="22"/>
                <w:szCs w:val="22"/>
              </w:rPr>
            </w:pPr>
            <w:r w:rsidRPr="00817938">
              <w:rPr>
                <w:rFonts w:ascii="GoodPro-WideLight" w:hAnsi="GoodPro-WideLight"/>
                <w:b/>
                <w:color w:val="002142"/>
                <w:sz w:val="22"/>
                <w:szCs w:val="22"/>
              </w:rPr>
              <w:t>Date &amp; Time</w:t>
            </w:r>
          </w:p>
        </w:tc>
        <w:tc>
          <w:tcPr>
            <w:tcW w:w="7230" w:type="dxa"/>
          </w:tcPr>
          <w:p w14:paraId="4171E94E" w14:textId="1F263E77" w:rsidR="00206A7A" w:rsidRDefault="00747FE0" w:rsidP="003101D8">
            <w:pPr>
              <w:rPr>
                <w:rFonts w:ascii="GoodPro-WideLight" w:hAnsi="GoodPro-WideLight"/>
                <w:color w:val="002142"/>
                <w:sz w:val="22"/>
                <w:szCs w:val="22"/>
              </w:rPr>
            </w:pPr>
            <w:r>
              <w:rPr>
                <w:rFonts w:ascii="GoodPro-WideLight" w:hAnsi="GoodPro-WideLight"/>
                <w:color w:val="002142"/>
                <w:sz w:val="22"/>
                <w:szCs w:val="22"/>
              </w:rPr>
              <w:t>Tuesday</w:t>
            </w:r>
            <w:r w:rsidR="00A62558">
              <w:rPr>
                <w:rFonts w:ascii="GoodPro-WideLight" w:hAnsi="GoodPro-WideLight"/>
                <w:color w:val="002142"/>
                <w:sz w:val="22"/>
                <w:szCs w:val="22"/>
              </w:rPr>
              <w:t xml:space="preserve"> 3</w:t>
            </w:r>
            <w:r w:rsidRPr="00747FE0">
              <w:rPr>
                <w:rFonts w:ascii="GoodPro-WideLight" w:hAnsi="GoodPro-WideLight"/>
                <w:color w:val="002142"/>
                <w:sz w:val="22"/>
                <w:szCs w:val="22"/>
                <w:vertAlign w:val="superscript"/>
              </w:rPr>
              <w:t>rd</w:t>
            </w:r>
            <w:r>
              <w:rPr>
                <w:rFonts w:ascii="GoodPro-WideLight" w:hAnsi="GoodPro-WideLight"/>
                <w:color w:val="002142"/>
                <w:sz w:val="22"/>
                <w:szCs w:val="22"/>
              </w:rPr>
              <w:t xml:space="preserve"> November</w:t>
            </w:r>
            <w:r w:rsidR="00A62558">
              <w:rPr>
                <w:rFonts w:ascii="GoodPro-WideLight" w:hAnsi="GoodPro-WideLight"/>
                <w:color w:val="002142"/>
                <w:sz w:val="22"/>
                <w:szCs w:val="22"/>
              </w:rPr>
              <w:t xml:space="preserve"> 2020, </w:t>
            </w:r>
          </w:p>
          <w:p w14:paraId="59A6902A" w14:textId="2E5E39EC" w:rsidR="00A62558" w:rsidRPr="00817938" w:rsidRDefault="00A62558" w:rsidP="003101D8">
            <w:pPr>
              <w:rPr>
                <w:rFonts w:ascii="GoodPro-WideLight" w:hAnsi="GoodPro-WideLight"/>
                <w:color w:val="002142"/>
                <w:sz w:val="22"/>
                <w:szCs w:val="22"/>
              </w:rPr>
            </w:pPr>
            <w:r>
              <w:rPr>
                <w:rFonts w:ascii="GoodPro-WideLight" w:hAnsi="GoodPro-WideLight"/>
                <w:color w:val="002142"/>
                <w:sz w:val="22"/>
                <w:szCs w:val="22"/>
              </w:rPr>
              <w:t>10pm</w:t>
            </w:r>
          </w:p>
        </w:tc>
      </w:tr>
      <w:tr w:rsidR="00817938" w:rsidRPr="00817938" w14:paraId="67F0FC4F" w14:textId="77777777" w:rsidTr="007B4923">
        <w:trPr>
          <w:trHeight w:val="594"/>
        </w:trPr>
        <w:tc>
          <w:tcPr>
            <w:tcW w:w="2263" w:type="dxa"/>
          </w:tcPr>
          <w:p w14:paraId="1831E85F" w14:textId="77777777"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Promotion Periods</w:t>
            </w:r>
          </w:p>
        </w:tc>
        <w:tc>
          <w:tcPr>
            <w:tcW w:w="7230" w:type="dxa"/>
          </w:tcPr>
          <w:p w14:paraId="546D3554" w14:textId="13BC61D9" w:rsidR="00D519C9" w:rsidRDefault="00D519C9" w:rsidP="00D519C9">
            <w:pPr>
              <w:rPr>
                <w:rFonts w:ascii="GoodPro-WideLight" w:hAnsi="GoodPro-WideLight"/>
                <w:color w:val="002142"/>
                <w:sz w:val="22"/>
                <w:szCs w:val="22"/>
              </w:rPr>
            </w:pPr>
            <w:r>
              <w:rPr>
                <w:rFonts w:ascii="GoodPro-WideLight" w:hAnsi="GoodPro-WideLight"/>
                <w:color w:val="002142"/>
                <w:sz w:val="22"/>
                <w:szCs w:val="22"/>
              </w:rPr>
              <w:t>Promotion entries will end PizzAperta Close of Business Saturday 31</w:t>
            </w:r>
            <w:r w:rsidRPr="0049034D">
              <w:rPr>
                <w:rFonts w:ascii="GoodPro-WideLight" w:hAnsi="GoodPro-WideLight"/>
                <w:color w:val="002142"/>
                <w:sz w:val="22"/>
                <w:szCs w:val="22"/>
                <w:vertAlign w:val="superscript"/>
              </w:rPr>
              <w:t>st</w:t>
            </w:r>
            <w:r>
              <w:rPr>
                <w:rFonts w:ascii="GoodPro-WideLight" w:hAnsi="GoodPro-WideLight"/>
                <w:color w:val="002142"/>
                <w:sz w:val="22"/>
                <w:szCs w:val="22"/>
              </w:rPr>
              <w:t xml:space="preserve"> October</w:t>
            </w:r>
            <w:r w:rsidR="008D6E11">
              <w:rPr>
                <w:rFonts w:ascii="GoodPro-WideLight" w:hAnsi="GoodPro-WideLight"/>
                <w:color w:val="002142"/>
                <w:sz w:val="22"/>
                <w:szCs w:val="22"/>
              </w:rPr>
              <w:t xml:space="preserve"> 2020</w:t>
            </w:r>
            <w:r>
              <w:rPr>
                <w:rFonts w:ascii="GoodPro-WideLight" w:hAnsi="GoodPro-WideLight"/>
                <w:color w:val="002142"/>
                <w:sz w:val="22"/>
                <w:szCs w:val="22"/>
              </w:rPr>
              <w:t>.</w:t>
            </w:r>
          </w:p>
          <w:p w14:paraId="3596741B" w14:textId="36D793F3" w:rsidR="003B1988" w:rsidRPr="00817938" w:rsidRDefault="003B1988" w:rsidP="00325D5C">
            <w:pPr>
              <w:rPr>
                <w:rFonts w:ascii="GoodPro-WideLight" w:hAnsi="GoodPro-WideLight"/>
                <w:color w:val="002142"/>
                <w:sz w:val="22"/>
                <w:szCs w:val="22"/>
              </w:rPr>
            </w:pPr>
          </w:p>
        </w:tc>
      </w:tr>
      <w:tr w:rsidR="00817938" w:rsidRPr="00817938" w14:paraId="1E2E57C1" w14:textId="77777777" w:rsidTr="00613457">
        <w:trPr>
          <w:trHeight w:val="772"/>
        </w:trPr>
        <w:tc>
          <w:tcPr>
            <w:tcW w:w="2263" w:type="dxa"/>
          </w:tcPr>
          <w:p w14:paraId="230C4E00" w14:textId="489B60AE"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Who may enter</w:t>
            </w:r>
          </w:p>
        </w:tc>
        <w:tc>
          <w:tcPr>
            <w:tcW w:w="7230" w:type="dxa"/>
          </w:tcPr>
          <w:p w14:paraId="2A190DAC" w14:textId="5A679E42" w:rsidR="00EF652F" w:rsidRPr="00817938" w:rsidRDefault="008319D6" w:rsidP="00EF652F">
            <w:pPr>
              <w:rPr>
                <w:rFonts w:ascii="GoodPro-WideLight" w:hAnsi="GoodPro-WideLight"/>
                <w:color w:val="002142"/>
                <w:sz w:val="22"/>
                <w:szCs w:val="22"/>
              </w:rPr>
            </w:pPr>
            <w:r w:rsidRPr="008319D6">
              <w:rPr>
                <w:rFonts w:ascii="GoodPro-WideLight" w:hAnsi="GoodPro-WideLight"/>
                <w:color w:val="002142"/>
                <w:sz w:val="22"/>
                <w:szCs w:val="22"/>
              </w:rPr>
              <w:t>Only current financial members of West HQ who are over the age of 18 years (Eligible Members) may enter this promotion.</w:t>
            </w:r>
          </w:p>
        </w:tc>
      </w:tr>
      <w:tr w:rsidR="00817938" w:rsidRPr="00817938" w14:paraId="45DA75A1" w14:textId="77777777" w:rsidTr="00D42F29">
        <w:trPr>
          <w:trHeight w:val="1088"/>
        </w:trPr>
        <w:tc>
          <w:tcPr>
            <w:tcW w:w="2263" w:type="dxa"/>
          </w:tcPr>
          <w:p w14:paraId="24D44979" w14:textId="652DC4BE" w:rsidR="00206A7A" w:rsidRPr="00817938" w:rsidRDefault="00206A7A" w:rsidP="00CB2440">
            <w:pPr>
              <w:rPr>
                <w:rFonts w:ascii="GoodPro-WideLight" w:hAnsi="GoodPro-WideLight"/>
                <w:b/>
                <w:color w:val="002142"/>
                <w:sz w:val="22"/>
                <w:szCs w:val="22"/>
              </w:rPr>
            </w:pPr>
            <w:r w:rsidRPr="00817938">
              <w:rPr>
                <w:rFonts w:ascii="GoodPro-WideLight" w:hAnsi="GoodPro-WideLight"/>
                <w:b/>
                <w:color w:val="002142"/>
                <w:sz w:val="22"/>
                <w:szCs w:val="22"/>
              </w:rPr>
              <w:t xml:space="preserve">How to </w:t>
            </w:r>
            <w:r w:rsidR="00260045">
              <w:rPr>
                <w:rFonts w:ascii="GoodPro-WideLight" w:hAnsi="GoodPro-WideLight"/>
                <w:b/>
                <w:color w:val="002142"/>
                <w:sz w:val="22"/>
                <w:szCs w:val="22"/>
              </w:rPr>
              <w:t>E</w:t>
            </w:r>
            <w:r w:rsidRPr="00817938">
              <w:rPr>
                <w:rFonts w:ascii="GoodPro-WideLight" w:hAnsi="GoodPro-WideLight"/>
                <w:b/>
                <w:color w:val="002142"/>
                <w:sz w:val="22"/>
                <w:szCs w:val="22"/>
              </w:rPr>
              <w:t>nter</w:t>
            </w:r>
            <w:r w:rsidR="00260045">
              <w:rPr>
                <w:rFonts w:ascii="GoodPro-WideLight" w:hAnsi="GoodPro-WideLight"/>
                <w:b/>
                <w:color w:val="002142"/>
                <w:sz w:val="22"/>
                <w:szCs w:val="22"/>
              </w:rPr>
              <w:t>/Play</w:t>
            </w:r>
          </w:p>
          <w:p w14:paraId="72E9398A" w14:textId="6E267B28" w:rsidR="00CB2440" w:rsidRPr="00817938" w:rsidRDefault="00CB2440" w:rsidP="00CB2440">
            <w:pPr>
              <w:rPr>
                <w:rFonts w:ascii="GoodPro-WideLight" w:hAnsi="GoodPro-WideLight"/>
                <w:color w:val="002142"/>
                <w:sz w:val="22"/>
                <w:szCs w:val="22"/>
              </w:rPr>
            </w:pPr>
          </w:p>
        </w:tc>
        <w:tc>
          <w:tcPr>
            <w:tcW w:w="7230" w:type="dxa"/>
          </w:tcPr>
          <w:p w14:paraId="4C85443D" w14:textId="77777777" w:rsidR="003B1988" w:rsidRDefault="003B1988" w:rsidP="00590304">
            <w:pPr>
              <w:rPr>
                <w:rFonts w:ascii="GoodPro-WideLight" w:hAnsi="GoodPro-WideLight"/>
                <w:color w:val="002142"/>
                <w:sz w:val="22"/>
                <w:szCs w:val="22"/>
              </w:rPr>
            </w:pPr>
          </w:p>
          <w:p w14:paraId="68C0C038" w14:textId="05EC6C8F" w:rsidR="003C1F16" w:rsidRDefault="00590304" w:rsidP="00590304">
            <w:pPr>
              <w:pStyle w:val="ListParagraph"/>
              <w:numPr>
                <w:ilvl w:val="0"/>
                <w:numId w:val="41"/>
              </w:numPr>
              <w:rPr>
                <w:rFonts w:ascii="GoodPro-WideLight" w:hAnsi="GoodPro-WideLight"/>
                <w:color w:val="002142"/>
                <w:sz w:val="22"/>
                <w:szCs w:val="22"/>
              </w:rPr>
            </w:pPr>
            <w:r w:rsidRPr="00590304">
              <w:rPr>
                <w:rFonts w:ascii="GoodPro-WideLight" w:hAnsi="GoodPro-WideLight"/>
                <w:color w:val="002142"/>
                <w:sz w:val="22"/>
                <w:szCs w:val="22"/>
              </w:rPr>
              <w:t xml:space="preserve">An eligible member </w:t>
            </w:r>
            <w:r w:rsidR="00D519C9">
              <w:rPr>
                <w:rFonts w:ascii="GoodPro-WideLight" w:hAnsi="GoodPro-WideLight"/>
                <w:color w:val="002142"/>
                <w:sz w:val="22"/>
                <w:szCs w:val="22"/>
              </w:rPr>
              <w:t>will need to purchase pizza from PizzAperta</w:t>
            </w:r>
            <w:r w:rsidR="003C1F16">
              <w:rPr>
                <w:rFonts w:ascii="GoodPro-WideLight" w:hAnsi="GoodPro-WideLight"/>
                <w:color w:val="002142"/>
                <w:sz w:val="22"/>
                <w:szCs w:val="22"/>
              </w:rPr>
              <w:t xml:space="preserve"> to be part of this promotion.</w:t>
            </w:r>
          </w:p>
          <w:p w14:paraId="6AAEEA94" w14:textId="32A738E2" w:rsidR="00590304" w:rsidRDefault="003C1F16"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For Member to be eligible to win</w:t>
            </w:r>
            <w:r w:rsidR="00747FE0">
              <w:rPr>
                <w:rFonts w:ascii="GoodPro-WideLight" w:hAnsi="GoodPro-WideLight"/>
                <w:color w:val="002142"/>
                <w:sz w:val="22"/>
                <w:szCs w:val="22"/>
              </w:rPr>
              <w:t>,</w:t>
            </w:r>
            <w:r>
              <w:rPr>
                <w:rFonts w:ascii="GoodPro-WideLight" w:hAnsi="GoodPro-WideLight"/>
                <w:color w:val="002142"/>
                <w:sz w:val="22"/>
                <w:szCs w:val="22"/>
              </w:rPr>
              <w:t xml:space="preserve"> Member is required to purchase pizza</w:t>
            </w:r>
            <w:r w:rsidR="00350531">
              <w:rPr>
                <w:rFonts w:ascii="GoodPro-WideLight" w:hAnsi="GoodPro-WideLight"/>
                <w:color w:val="002142"/>
                <w:sz w:val="22"/>
                <w:szCs w:val="22"/>
              </w:rPr>
              <w:t xml:space="preserve"> from PizzAperta</w:t>
            </w:r>
            <w:r>
              <w:rPr>
                <w:rFonts w:ascii="GoodPro-WideLight" w:hAnsi="GoodPro-WideLight"/>
                <w:color w:val="002142"/>
                <w:sz w:val="22"/>
                <w:szCs w:val="22"/>
              </w:rPr>
              <w:t xml:space="preserve"> </w:t>
            </w:r>
            <w:r w:rsidR="00747FE0">
              <w:rPr>
                <w:rFonts w:ascii="GoodPro-WideLight" w:hAnsi="GoodPro-WideLight"/>
                <w:color w:val="002142"/>
                <w:sz w:val="22"/>
                <w:szCs w:val="22"/>
              </w:rPr>
              <w:t xml:space="preserve">in </w:t>
            </w:r>
            <w:r w:rsidR="00D519C9">
              <w:rPr>
                <w:rFonts w:ascii="GoodPro-WideLight" w:hAnsi="GoodPro-WideLight"/>
                <w:color w:val="002142"/>
                <w:sz w:val="22"/>
                <w:szCs w:val="22"/>
              </w:rPr>
              <w:t>THREE (3) separate transactions</w:t>
            </w:r>
            <w:r w:rsidR="00747FE0">
              <w:rPr>
                <w:rFonts w:ascii="GoodPro-WideLight" w:hAnsi="GoodPro-WideLight"/>
                <w:color w:val="002142"/>
                <w:sz w:val="22"/>
                <w:szCs w:val="22"/>
              </w:rPr>
              <w:t xml:space="preserve"> on THREE (3) different dates during the promotional period</w:t>
            </w:r>
            <w:r>
              <w:rPr>
                <w:rFonts w:ascii="GoodPro-WideLight" w:hAnsi="GoodPro-WideLight"/>
                <w:color w:val="002142"/>
                <w:sz w:val="22"/>
                <w:szCs w:val="22"/>
              </w:rPr>
              <w:t>.</w:t>
            </w:r>
          </w:p>
          <w:p w14:paraId="02CF8C7B" w14:textId="15D6699A" w:rsidR="00D519C9" w:rsidRDefault="003C1F16"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After member makes the purchase, member is required to take receipt to West HQ Customer Service.</w:t>
            </w:r>
          </w:p>
          <w:p w14:paraId="512E1D1F" w14:textId="1164C29C" w:rsidR="003C1F16" w:rsidRPr="00350531" w:rsidRDefault="003C1F16" w:rsidP="00350531">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 xml:space="preserve">Customer Services will then record </w:t>
            </w:r>
            <w:r w:rsidR="00350531">
              <w:rPr>
                <w:rFonts w:ascii="GoodPro-WideLight" w:hAnsi="GoodPro-WideLight"/>
                <w:color w:val="002142"/>
                <w:sz w:val="22"/>
                <w:szCs w:val="22"/>
              </w:rPr>
              <w:t xml:space="preserve">this details </w:t>
            </w:r>
            <w:r w:rsidRPr="00350531">
              <w:rPr>
                <w:rFonts w:ascii="GoodPro-WideLight" w:hAnsi="GoodPro-WideLight"/>
                <w:color w:val="002142"/>
                <w:sz w:val="22"/>
                <w:szCs w:val="22"/>
              </w:rPr>
              <w:t>purchase</w:t>
            </w:r>
            <w:r w:rsidR="00AA27CB" w:rsidRPr="00350531">
              <w:rPr>
                <w:rFonts w:ascii="GoodPro-WideLight" w:hAnsi="GoodPro-WideLight"/>
                <w:color w:val="002142"/>
                <w:sz w:val="22"/>
                <w:szCs w:val="22"/>
              </w:rPr>
              <w:t xml:space="preserve">, member details, </w:t>
            </w:r>
            <w:r w:rsidR="00350531" w:rsidRPr="00350531">
              <w:rPr>
                <w:rFonts w:ascii="GoodPro-WideLight" w:hAnsi="GoodPro-WideLight"/>
                <w:color w:val="002142"/>
                <w:sz w:val="22"/>
                <w:szCs w:val="22"/>
              </w:rPr>
              <w:t>number,</w:t>
            </w:r>
            <w:r w:rsidR="00AA27CB" w:rsidRPr="00350531">
              <w:rPr>
                <w:rFonts w:ascii="GoodPro-WideLight" w:hAnsi="GoodPro-WideLight"/>
                <w:color w:val="002142"/>
                <w:sz w:val="22"/>
                <w:szCs w:val="22"/>
              </w:rPr>
              <w:t xml:space="preserve"> and date</w:t>
            </w:r>
            <w:r w:rsidR="00350531">
              <w:rPr>
                <w:rFonts w:ascii="GoodPro-WideLight" w:hAnsi="GoodPro-WideLight"/>
                <w:color w:val="002142"/>
                <w:sz w:val="22"/>
                <w:szCs w:val="22"/>
              </w:rPr>
              <w:t xml:space="preserve"> of receipt</w:t>
            </w:r>
            <w:r w:rsidR="00AA27CB" w:rsidRPr="00350531">
              <w:rPr>
                <w:rFonts w:ascii="GoodPro-WideLight" w:hAnsi="GoodPro-WideLight"/>
                <w:color w:val="002142"/>
                <w:sz w:val="22"/>
                <w:szCs w:val="22"/>
              </w:rPr>
              <w:t xml:space="preserve"> on the paperwork.</w:t>
            </w:r>
          </w:p>
          <w:p w14:paraId="5C9F9683" w14:textId="073C613A" w:rsidR="00AA27CB" w:rsidRDefault="00AA27CB"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 xml:space="preserve">Members </w:t>
            </w:r>
            <w:r w:rsidR="008D6E11">
              <w:rPr>
                <w:rFonts w:ascii="GoodPro-WideLight" w:hAnsi="GoodPro-WideLight"/>
                <w:color w:val="002142"/>
                <w:sz w:val="22"/>
                <w:szCs w:val="22"/>
              </w:rPr>
              <w:t>can</w:t>
            </w:r>
            <w:r>
              <w:rPr>
                <w:rFonts w:ascii="GoodPro-WideLight" w:hAnsi="GoodPro-WideLight"/>
                <w:color w:val="002142"/>
                <w:sz w:val="22"/>
                <w:szCs w:val="22"/>
              </w:rPr>
              <w:t xml:space="preserve"> give more than ONE (1) receipt to Customer Service at once if they wish.</w:t>
            </w:r>
          </w:p>
          <w:p w14:paraId="6DFBAC8D" w14:textId="7413E5F4" w:rsidR="00AA27CB" w:rsidRDefault="00260045"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 xml:space="preserve">Only 250 </w:t>
            </w:r>
            <w:r w:rsidRPr="00260045">
              <w:rPr>
                <w:rFonts w:ascii="GoodPro-WideLight" w:hAnsi="GoodPro-WideLight"/>
                <w:color w:val="002142"/>
                <w:sz w:val="22"/>
                <w:szCs w:val="22"/>
              </w:rPr>
              <w:t>case</w:t>
            </w:r>
            <w:r>
              <w:rPr>
                <w:rFonts w:ascii="GoodPro-WideLight" w:hAnsi="GoodPro-WideLight"/>
                <w:color w:val="002142"/>
                <w:sz w:val="22"/>
                <w:szCs w:val="22"/>
              </w:rPr>
              <w:t>s</w:t>
            </w:r>
            <w:r w:rsidRPr="00260045">
              <w:rPr>
                <w:rFonts w:ascii="GoodPro-WideLight" w:hAnsi="GoodPro-WideLight"/>
                <w:color w:val="002142"/>
                <w:sz w:val="22"/>
                <w:szCs w:val="22"/>
              </w:rPr>
              <w:t xml:space="preserve"> of Victoria Bitter</w:t>
            </w:r>
            <w:r>
              <w:rPr>
                <w:rFonts w:ascii="GoodPro-WideLight" w:hAnsi="GoodPro-WideLight"/>
                <w:color w:val="002142"/>
                <w:sz w:val="22"/>
                <w:szCs w:val="22"/>
              </w:rPr>
              <w:t xml:space="preserve"> to be won.</w:t>
            </w:r>
          </w:p>
          <w:p w14:paraId="3A69BB8D" w14:textId="68347803" w:rsidR="00260045" w:rsidRDefault="00260045"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Eligible Member can only win ONE (1) case.</w:t>
            </w:r>
          </w:p>
          <w:p w14:paraId="3FED08AC" w14:textId="77D704C8" w:rsidR="00260045" w:rsidRDefault="00260045"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Member will need to give all THREE (3) receipts to Customer Services before all the cases are won.</w:t>
            </w:r>
          </w:p>
          <w:p w14:paraId="0EDF6645" w14:textId="50C485BC" w:rsidR="00260045" w:rsidRDefault="00260045"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If Member fails to give all THREE (3) receipts to Customer Services, member will NOT win a case.</w:t>
            </w:r>
          </w:p>
          <w:p w14:paraId="1E4B5B09" w14:textId="2ADB4D72" w:rsidR="00A06206" w:rsidRDefault="00A06206"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Winners can only collect their prize, no one else can collect the prize for them.</w:t>
            </w:r>
          </w:p>
          <w:p w14:paraId="5B52B2B0" w14:textId="2AB799CD" w:rsidR="00EC688B" w:rsidRDefault="00EC688B"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Once member wins, member must pick up their prize on these following days Monday or Tuesday</w:t>
            </w:r>
            <w:r w:rsidR="00747FE0">
              <w:rPr>
                <w:rFonts w:ascii="GoodPro-WideLight" w:hAnsi="GoodPro-WideLight"/>
                <w:color w:val="002142"/>
                <w:sz w:val="22"/>
                <w:szCs w:val="22"/>
              </w:rPr>
              <w:t xml:space="preserve"> during the promotional period.</w:t>
            </w:r>
          </w:p>
          <w:p w14:paraId="6292722D" w14:textId="02AF05FA" w:rsidR="00EC688B" w:rsidRDefault="00EC688B"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 xml:space="preserve">Member will NOT be allowed to pick up prize on any other days </w:t>
            </w:r>
            <w:r w:rsidR="00747FE0">
              <w:rPr>
                <w:rFonts w:ascii="GoodPro-WideLight" w:hAnsi="GoodPro-WideLight"/>
                <w:color w:val="002142"/>
                <w:sz w:val="22"/>
                <w:szCs w:val="22"/>
              </w:rPr>
              <w:t xml:space="preserve">either than </w:t>
            </w:r>
            <w:r>
              <w:rPr>
                <w:rFonts w:ascii="GoodPro-WideLight" w:hAnsi="GoodPro-WideLight"/>
                <w:color w:val="002142"/>
                <w:sz w:val="22"/>
                <w:szCs w:val="22"/>
              </w:rPr>
              <w:t>Monday or Tuesday.</w:t>
            </w:r>
          </w:p>
          <w:p w14:paraId="594B8A7D" w14:textId="0F8500EB" w:rsidR="00CF4C0A" w:rsidRDefault="00CF4C0A" w:rsidP="00CF4C0A">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Receipts will not be counted if the transaction has been cancelled or refunded.</w:t>
            </w:r>
          </w:p>
          <w:p w14:paraId="7C80FA95" w14:textId="612322CE" w:rsidR="00747FE0" w:rsidRPr="00CF4C0A" w:rsidRDefault="0013166F" w:rsidP="00CF4C0A">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This promotion is limited to 250 cases ONLY and will be won by first 250 members who submit their THREE (3) entries first.</w:t>
            </w:r>
          </w:p>
          <w:p w14:paraId="27215C30" w14:textId="4D0A58D0" w:rsidR="00590304" w:rsidRPr="00590304" w:rsidRDefault="00590304" w:rsidP="00590304">
            <w:pPr>
              <w:pStyle w:val="ListParagraph"/>
              <w:ind w:left="502"/>
              <w:rPr>
                <w:rFonts w:ascii="GoodPro-WideLight" w:hAnsi="GoodPro-WideLight"/>
                <w:color w:val="002142"/>
                <w:sz w:val="22"/>
                <w:szCs w:val="22"/>
              </w:rPr>
            </w:pPr>
          </w:p>
        </w:tc>
      </w:tr>
      <w:tr w:rsidR="00817938" w:rsidRPr="00817938" w14:paraId="5D4C2BB6" w14:textId="77777777" w:rsidTr="00613457">
        <w:tc>
          <w:tcPr>
            <w:tcW w:w="2263" w:type="dxa"/>
          </w:tcPr>
          <w:p w14:paraId="3BB1C08E" w14:textId="7EDCC562" w:rsidR="00CB2440" w:rsidRPr="00817938" w:rsidRDefault="00CB2440" w:rsidP="00CB2440">
            <w:pPr>
              <w:rPr>
                <w:rFonts w:ascii="GoodPro-WideLight" w:hAnsi="GoodPro-WideLight"/>
                <w:b/>
                <w:color w:val="002142"/>
                <w:sz w:val="22"/>
                <w:szCs w:val="22"/>
              </w:rPr>
            </w:pPr>
            <w:r w:rsidRPr="00817938">
              <w:rPr>
                <w:rFonts w:ascii="GoodPro-WideLight" w:hAnsi="GoodPro-WideLight"/>
                <w:b/>
                <w:color w:val="002142"/>
                <w:sz w:val="22"/>
                <w:szCs w:val="22"/>
              </w:rPr>
              <w:t>Draw location</w:t>
            </w:r>
          </w:p>
        </w:tc>
        <w:tc>
          <w:tcPr>
            <w:tcW w:w="7230" w:type="dxa"/>
          </w:tcPr>
          <w:p w14:paraId="591F4AEC" w14:textId="77777777" w:rsidR="00202007" w:rsidRPr="00817938" w:rsidRDefault="00202007" w:rsidP="00202007">
            <w:pPr>
              <w:pStyle w:val="TableParagraph"/>
              <w:ind w:left="0" w:right="3574"/>
              <w:rPr>
                <w:rFonts w:ascii="GoodPro-WideLight" w:hAnsi="GoodPro-WideLight" w:cstheme="minorHAnsi"/>
                <w:color w:val="002142"/>
              </w:rPr>
            </w:pPr>
            <w:r w:rsidRPr="00817938">
              <w:rPr>
                <w:rFonts w:ascii="GoodPro-WideLight" w:hAnsi="GoodPro-WideLight" w:cstheme="minorHAnsi"/>
                <w:color w:val="002142"/>
              </w:rPr>
              <w:t>West HQ Limited</w:t>
            </w:r>
          </w:p>
          <w:p w14:paraId="208A311A" w14:textId="77777777" w:rsidR="00202007" w:rsidRPr="00817938" w:rsidRDefault="00202007" w:rsidP="00202007">
            <w:pPr>
              <w:pStyle w:val="TableParagraph"/>
              <w:ind w:left="0" w:right="3574"/>
              <w:rPr>
                <w:rFonts w:ascii="GoodPro-WideLight" w:hAnsi="GoodPro-WideLight" w:cstheme="minorHAnsi"/>
                <w:color w:val="002142"/>
              </w:rPr>
            </w:pPr>
            <w:r w:rsidRPr="00817938">
              <w:rPr>
                <w:rFonts w:ascii="GoodPro-WideLight" w:hAnsi="GoodPro-WideLight" w:cstheme="minorHAnsi"/>
                <w:color w:val="002142"/>
              </w:rPr>
              <w:t>55 Sherbrooke Street Rooty Hill, NSW, 2766</w:t>
            </w:r>
          </w:p>
          <w:p w14:paraId="39D0A3CE" w14:textId="77777777" w:rsidR="00CB2440" w:rsidRDefault="00202007" w:rsidP="00202007">
            <w:pPr>
              <w:rPr>
                <w:rFonts w:ascii="GoodPro-WideLight" w:hAnsi="GoodPro-WideLight" w:cstheme="minorHAnsi"/>
                <w:color w:val="002142"/>
                <w:sz w:val="22"/>
                <w:szCs w:val="22"/>
              </w:rPr>
            </w:pPr>
            <w:r w:rsidRPr="00817938">
              <w:rPr>
                <w:rFonts w:ascii="GoodPro-WideLight" w:hAnsi="GoodPro-WideLight" w:cstheme="minorHAnsi"/>
                <w:color w:val="002142"/>
                <w:sz w:val="22"/>
                <w:szCs w:val="22"/>
              </w:rPr>
              <w:t>ABN 54 000 842 375</w:t>
            </w:r>
          </w:p>
          <w:p w14:paraId="2D34CA93" w14:textId="719D4799" w:rsidR="00EF4199" w:rsidRPr="00817938" w:rsidRDefault="00EF4199" w:rsidP="00202007">
            <w:pPr>
              <w:rPr>
                <w:rFonts w:ascii="GoodPro-WideLight" w:hAnsi="GoodPro-WideLight"/>
                <w:color w:val="002142"/>
                <w:sz w:val="22"/>
                <w:szCs w:val="22"/>
              </w:rPr>
            </w:pPr>
          </w:p>
        </w:tc>
      </w:tr>
      <w:tr w:rsidR="00817938" w:rsidRPr="00817938" w14:paraId="3B972387" w14:textId="77777777" w:rsidTr="00D42F29">
        <w:trPr>
          <w:trHeight w:val="594"/>
        </w:trPr>
        <w:tc>
          <w:tcPr>
            <w:tcW w:w="2263" w:type="dxa"/>
          </w:tcPr>
          <w:p w14:paraId="68DF734F" w14:textId="1A2C1238" w:rsidR="00206A7A" w:rsidRPr="00817938" w:rsidRDefault="002F6C23" w:rsidP="00A43CF8">
            <w:pPr>
              <w:rPr>
                <w:rFonts w:ascii="GoodPro-WideLight" w:hAnsi="GoodPro-WideLight"/>
                <w:b/>
                <w:color w:val="002142"/>
                <w:sz w:val="22"/>
                <w:szCs w:val="22"/>
              </w:rPr>
            </w:pPr>
            <w:r w:rsidRPr="00817938">
              <w:rPr>
                <w:rFonts w:ascii="GoodPro-WideLight" w:hAnsi="GoodPro-WideLight"/>
                <w:b/>
                <w:color w:val="002142"/>
                <w:sz w:val="22"/>
                <w:szCs w:val="22"/>
              </w:rPr>
              <w:lastRenderedPageBreak/>
              <w:t xml:space="preserve">Prize </w:t>
            </w:r>
            <w:r w:rsidR="00A43CF8" w:rsidRPr="00817938">
              <w:rPr>
                <w:rFonts w:ascii="GoodPro-WideLight" w:hAnsi="GoodPro-WideLight"/>
                <w:b/>
                <w:color w:val="002142"/>
                <w:sz w:val="22"/>
                <w:szCs w:val="22"/>
              </w:rPr>
              <w:t>Details</w:t>
            </w:r>
          </w:p>
        </w:tc>
        <w:tc>
          <w:tcPr>
            <w:tcW w:w="7230" w:type="dxa"/>
          </w:tcPr>
          <w:p w14:paraId="0EE62449" w14:textId="1884950C" w:rsidR="006C3FE9" w:rsidRDefault="006C3FE9" w:rsidP="00D42F29">
            <w:pPr>
              <w:rPr>
                <w:rFonts w:ascii="GoodPro-WideLight" w:hAnsi="GoodPro-WideLight"/>
                <w:color w:val="002142"/>
                <w:sz w:val="22"/>
                <w:szCs w:val="22"/>
              </w:rPr>
            </w:pPr>
          </w:p>
          <w:p w14:paraId="3156A33C" w14:textId="6272C66E" w:rsidR="006C3FE9" w:rsidRDefault="006C3FE9" w:rsidP="00D42F29">
            <w:pPr>
              <w:rPr>
                <w:rFonts w:ascii="GoodPro-WideLight" w:hAnsi="GoodPro-WideLight"/>
                <w:color w:val="002142"/>
                <w:sz w:val="22"/>
                <w:szCs w:val="22"/>
              </w:rPr>
            </w:pPr>
            <w:r>
              <w:rPr>
                <w:rFonts w:ascii="GoodPro-WideLight" w:hAnsi="GoodPro-WideLight"/>
                <w:color w:val="002142"/>
                <w:sz w:val="22"/>
                <w:szCs w:val="22"/>
              </w:rPr>
              <w:t>1x</w:t>
            </w:r>
            <w:r>
              <w:t xml:space="preserve"> </w:t>
            </w:r>
            <w:r w:rsidRPr="006C3FE9">
              <w:rPr>
                <w:rFonts w:ascii="GoodPro-WideLight" w:hAnsi="GoodPro-WideLight"/>
                <w:color w:val="002142"/>
                <w:sz w:val="22"/>
                <w:szCs w:val="22"/>
              </w:rPr>
              <w:t>Victoria Bitter</w:t>
            </w:r>
            <w:r>
              <w:rPr>
                <w:rFonts w:ascii="GoodPro-WideLight" w:hAnsi="GoodPro-WideLight"/>
                <w:color w:val="002142"/>
                <w:sz w:val="22"/>
                <w:szCs w:val="22"/>
              </w:rPr>
              <w:t xml:space="preserve"> case= $61.00</w:t>
            </w:r>
          </w:p>
          <w:p w14:paraId="6CABDE85" w14:textId="77777777" w:rsidR="006C3FE9" w:rsidRDefault="006C3FE9" w:rsidP="00D42F29">
            <w:pPr>
              <w:rPr>
                <w:rFonts w:ascii="GoodPro-WideLight" w:hAnsi="GoodPro-WideLight"/>
                <w:color w:val="002142"/>
                <w:sz w:val="22"/>
                <w:szCs w:val="22"/>
              </w:rPr>
            </w:pPr>
          </w:p>
          <w:p w14:paraId="252132CC" w14:textId="77777777" w:rsidR="006C3FE9" w:rsidRDefault="006C3FE9" w:rsidP="00D42F29">
            <w:pPr>
              <w:rPr>
                <w:rFonts w:ascii="GoodPro-WideLight" w:hAnsi="GoodPro-WideLight"/>
                <w:color w:val="002142"/>
                <w:sz w:val="22"/>
                <w:szCs w:val="22"/>
              </w:rPr>
            </w:pPr>
            <w:r>
              <w:rPr>
                <w:rFonts w:ascii="GoodPro-WideLight" w:hAnsi="GoodPro-WideLight"/>
                <w:color w:val="002142"/>
                <w:sz w:val="22"/>
                <w:szCs w:val="22"/>
              </w:rPr>
              <w:t xml:space="preserve">250 </w:t>
            </w:r>
            <w:r w:rsidRPr="006C3FE9">
              <w:rPr>
                <w:rFonts w:ascii="GoodPro-WideLight" w:hAnsi="GoodPro-WideLight"/>
                <w:color w:val="002142"/>
                <w:sz w:val="22"/>
                <w:szCs w:val="22"/>
              </w:rPr>
              <w:t>case</w:t>
            </w:r>
            <w:r>
              <w:rPr>
                <w:rFonts w:ascii="GoodPro-WideLight" w:hAnsi="GoodPro-WideLight"/>
                <w:color w:val="002142"/>
                <w:sz w:val="22"/>
                <w:szCs w:val="22"/>
              </w:rPr>
              <w:t>s</w:t>
            </w:r>
            <w:r w:rsidRPr="006C3FE9">
              <w:rPr>
                <w:rFonts w:ascii="GoodPro-WideLight" w:hAnsi="GoodPro-WideLight"/>
                <w:color w:val="002142"/>
                <w:sz w:val="22"/>
                <w:szCs w:val="22"/>
              </w:rPr>
              <w:t xml:space="preserve"> of Victoria Bitter</w:t>
            </w:r>
            <w:r>
              <w:rPr>
                <w:rFonts w:ascii="GoodPro-WideLight" w:hAnsi="GoodPro-WideLight"/>
                <w:color w:val="002142"/>
                <w:sz w:val="22"/>
                <w:szCs w:val="22"/>
              </w:rPr>
              <w:t xml:space="preserve"> to be won. Only ONE (1) per member can be won.</w:t>
            </w:r>
          </w:p>
          <w:p w14:paraId="5FD0FF9B" w14:textId="77777777" w:rsidR="00EC688B" w:rsidRDefault="00EC688B" w:rsidP="00D42F29">
            <w:pPr>
              <w:rPr>
                <w:rFonts w:ascii="GoodPro-WideLight" w:hAnsi="GoodPro-WideLight"/>
                <w:color w:val="002142"/>
                <w:sz w:val="22"/>
                <w:szCs w:val="22"/>
              </w:rPr>
            </w:pPr>
          </w:p>
          <w:p w14:paraId="5F578506" w14:textId="0BB1B562" w:rsidR="00EC688B" w:rsidRPr="00EC688B" w:rsidRDefault="00EC688B" w:rsidP="00D42F29">
            <w:pPr>
              <w:rPr>
                <w:rFonts w:ascii="GoodPro-WideLight" w:hAnsi="GoodPro-WideLight"/>
                <w:b/>
                <w:bCs/>
                <w:color w:val="002142"/>
                <w:sz w:val="22"/>
                <w:szCs w:val="22"/>
              </w:rPr>
            </w:pPr>
            <w:r w:rsidRPr="00EC688B">
              <w:rPr>
                <w:rFonts w:ascii="GoodPro-WideLight" w:hAnsi="GoodPro-WideLight"/>
                <w:b/>
                <w:bCs/>
                <w:color w:val="FF0000"/>
                <w:sz w:val="22"/>
                <w:szCs w:val="22"/>
              </w:rPr>
              <w:t xml:space="preserve">Member will ONLY be allowed to pick up prize on Monday or Tuesday. Prize </w:t>
            </w:r>
            <w:r w:rsidR="0013166F" w:rsidRPr="00EC688B">
              <w:rPr>
                <w:rFonts w:ascii="GoodPro-WideLight" w:hAnsi="GoodPro-WideLight"/>
                <w:b/>
                <w:bCs/>
                <w:color w:val="FF0000"/>
                <w:sz w:val="22"/>
                <w:szCs w:val="22"/>
              </w:rPr>
              <w:t>cannot</w:t>
            </w:r>
            <w:r w:rsidRPr="00EC688B">
              <w:rPr>
                <w:rFonts w:ascii="GoodPro-WideLight" w:hAnsi="GoodPro-WideLight"/>
                <w:b/>
                <w:bCs/>
                <w:color w:val="FF0000"/>
                <w:sz w:val="22"/>
                <w:szCs w:val="22"/>
              </w:rPr>
              <w:t xml:space="preserve"> be picked up on any other day.</w:t>
            </w:r>
          </w:p>
        </w:tc>
      </w:tr>
      <w:tr w:rsidR="00817938" w:rsidRPr="00817938" w14:paraId="3E18E2C2" w14:textId="77777777" w:rsidTr="006C3FE9">
        <w:trPr>
          <w:trHeight w:val="444"/>
        </w:trPr>
        <w:tc>
          <w:tcPr>
            <w:tcW w:w="2263" w:type="dxa"/>
          </w:tcPr>
          <w:p w14:paraId="0433E1B0" w14:textId="22E1F5CC" w:rsidR="006C3FE9" w:rsidRPr="006C3FE9" w:rsidRDefault="00B95F04" w:rsidP="006C3FE9">
            <w:pPr>
              <w:rPr>
                <w:rFonts w:ascii="GoodPro-WideLight" w:hAnsi="GoodPro-WideLight"/>
                <w:b/>
                <w:color w:val="002142"/>
                <w:sz w:val="22"/>
                <w:szCs w:val="22"/>
              </w:rPr>
            </w:pPr>
            <w:r w:rsidRPr="00817938">
              <w:rPr>
                <w:rFonts w:ascii="GoodPro-WideLight" w:hAnsi="GoodPro-WideLight"/>
                <w:b/>
                <w:color w:val="002142"/>
                <w:sz w:val="22"/>
                <w:szCs w:val="22"/>
              </w:rPr>
              <w:t xml:space="preserve">Prize </w:t>
            </w:r>
            <w:r w:rsidR="0023122F" w:rsidRPr="00817938">
              <w:rPr>
                <w:rFonts w:ascii="GoodPro-WideLight" w:hAnsi="GoodPro-WideLight"/>
                <w:b/>
                <w:color w:val="002142"/>
                <w:sz w:val="22"/>
                <w:szCs w:val="22"/>
              </w:rPr>
              <w:t>Pool</w:t>
            </w:r>
          </w:p>
        </w:tc>
        <w:tc>
          <w:tcPr>
            <w:tcW w:w="7230" w:type="dxa"/>
          </w:tcPr>
          <w:p w14:paraId="5565D13D" w14:textId="7090BF0F" w:rsidR="006C3FE9" w:rsidRPr="006C3FE9" w:rsidRDefault="006C3FE9" w:rsidP="006C3FE9">
            <w:pPr>
              <w:rPr>
                <w:rFonts w:ascii="GoodPro-WideLight" w:hAnsi="GoodPro-WideLight"/>
                <w:color w:val="002142"/>
                <w:sz w:val="22"/>
                <w:szCs w:val="22"/>
              </w:rPr>
            </w:pPr>
            <w:r>
              <w:rPr>
                <w:rFonts w:ascii="GoodPro-WideLight" w:hAnsi="GoodPro-WideLight"/>
                <w:color w:val="002142"/>
                <w:sz w:val="22"/>
                <w:szCs w:val="22"/>
              </w:rPr>
              <w:t>Max amount of $15,250</w:t>
            </w:r>
          </w:p>
        </w:tc>
      </w:tr>
      <w:tr w:rsidR="00817938" w:rsidRPr="00817938" w14:paraId="5B93E03C" w14:textId="77777777" w:rsidTr="00613457">
        <w:trPr>
          <w:trHeight w:val="884"/>
        </w:trPr>
        <w:tc>
          <w:tcPr>
            <w:tcW w:w="2263" w:type="dxa"/>
          </w:tcPr>
          <w:p w14:paraId="20BB5010" w14:textId="799C8AE8" w:rsidR="00A43CF8" w:rsidRPr="00817938" w:rsidRDefault="0023122F" w:rsidP="00206A7A">
            <w:pPr>
              <w:rPr>
                <w:rFonts w:ascii="GoodPro-WideLight" w:hAnsi="GoodPro-WideLight"/>
                <w:b/>
                <w:color w:val="002142"/>
                <w:sz w:val="22"/>
                <w:szCs w:val="22"/>
              </w:rPr>
            </w:pPr>
            <w:r w:rsidRPr="00817938">
              <w:rPr>
                <w:rFonts w:ascii="GoodPro-WideLight" w:hAnsi="GoodPro-WideLight"/>
                <w:b/>
                <w:color w:val="002142"/>
                <w:sz w:val="22"/>
                <w:szCs w:val="22"/>
              </w:rPr>
              <w:t xml:space="preserve">General Terms and Conditions </w:t>
            </w:r>
          </w:p>
        </w:tc>
        <w:tc>
          <w:tcPr>
            <w:tcW w:w="7230" w:type="dxa"/>
          </w:tcPr>
          <w:p w14:paraId="218801B5" w14:textId="3422A68A" w:rsidR="000B116E" w:rsidRPr="00817938" w:rsidRDefault="000B116E"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 xml:space="preserve">All decisions of </w:t>
            </w:r>
            <w:r w:rsidR="00FF3D6C" w:rsidRPr="00817938">
              <w:rPr>
                <w:rFonts w:ascii="GoodPro-WideLight" w:hAnsi="GoodPro-WideLight"/>
                <w:color w:val="002142"/>
                <w:sz w:val="22"/>
                <w:szCs w:val="22"/>
              </w:rPr>
              <w:t>West HQ</w:t>
            </w:r>
            <w:r w:rsidRPr="00817938">
              <w:rPr>
                <w:rFonts w:ascii="GoodPro-WideLight" w:hAnsi="GoodPro-WideLight"/>
                <w:color w:val="002142"/>
                <w:sz w:val="22"/>
                <w:szCs w:val="22"/>
              </w:rPr>
              <w:t xml:space="preserve"> (and its representatives) are final. </w:t>
            </w:r>
          </w:p>
          <w:p w14:paraId="73042A4F" w14:textId="68D1B974" w:rsidR="003F5D7C" w:rsidRPr="00817938" w:rsidRDefault="003F5D7C"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 xml:space="preserve">‘Tutti Frutti’ promotions are contracted by </w:t>
            </w:r>
            <w:r w:rsidR="00634925">
              <w:rPr>
                <w:rFonts w:ascii="GoodPro-WideLight" w:hAnsi="GoodPro-WideLight"/>
                <w:color w:val="002142"/>
                <w:sz w:val="22"/>
                <w:szCs w:val="22"/>
              </w:rPr>
              <w:t xml:space="preserve">West HQ </w:t>
            </w:r>
            <w:r w:rsidRPr="00817938">
              <w:rPr>
                <w:rFonts w:ascii="GoodPro-WideLight" w:hAnsi="GoodPro-WideLight"/>
                <w:color w:val="002142"/>
                <w:sz w:val="22"/>
                <w:szCs w:val="22"/>
              </w:rPr>
              <w:t xml:space="preserve">to run, compere and staff the </w:t>
            </w:r>
            <w:r w:rsidRPr="00817938">
              <w:rPr>
                <w:rFonts w:ascii="GoodPro-WideLight" w:hAnsi="GoodPro-WideLight"/>
                <w:b/>
                <w:bCs/>
                <w:color w:val="002142"/>
                <w:sz w:val="22"/>
                <w:szCs w:val="22"/>
              </w:rPr>
              <w:t>‘</w:t>
            </w:r>
            <w:r w:rsidR="00D42F29" w:rsidRPr="003F5D7C">
              <w:rPr>
                <w:b/>
                <w:bCs/>
              </w:rPr>
              <w:t>‘</w:t>
            </w:r>
            <w:r w:rsidR="00FB728B">
              <w:rPr>
                <w:b/>
                <w:bCs/>
              </w:rPr>
              <w:t>OctoberWest Gi</w:t>
            </w:r>
            <w:r w:rsidR="00A06206">
              <w:rPr>
                <w:b/>
                <w:bCs/>
              </w:rPr>
              <w:t>v</w:t>
            </w:r>
            <w:r w:rsidR="00FB728B">
              <w:rPr>
                <w:b/>
                <w:bCs/>
              </w:rPr>
              <w:t>eaway</w:t>
            </w:r>
            <w:r w:rsidR="00D42F29">
              <w:rPr>
                <w:rFonts w:ascii="GoodPro-WideLight" w:hAnsi="GoodPro-WideLight"/>
                <w:b/>
                <w:bCs/>
                <w:color w:val="FF0000"/>
                <w:sz w:val="22"/>
                <w:szCs w:val="22"/>
              </w:rPr>
              <w:t xml:space="preserve"> </w:t>
            </w:r>
            <w:r w:rsidR="00D42F29" w:rsidRPr="00817938">
              <w:rPr>
                <w:rFonts w:ascii="GoodPro-WideLight" w:hAnsi="GoodPro-WideLight"/>
                <w:color w:val="002142"/>
                <w:sz w:val="22"/>
                <w:szCs w:val="22"/>
              </w:rPr>
              <w:t>‘promotion</w:t>
            </w:r>
            <w:r w:rsidRPr="00817938">
              <w:rPr>
                <w:rFonts w:ascii="GoodPro-WideLight" w:hAnsi="GoodPro-WideLight"/>
                <w:color w:val="002142"/>
                <w:sz w:val="22"/>
                <w:szCs w:val="22"/>
              </w:rPr>
              <w:t>. </w:t>
            </w:r>
          </w:p>
          <w:p w14:paraId="21AAC676" w14:textId="77777777" w:rsidR="000B116E" w:rsidRPr="00817938" w:rsidRDefault="000B116E"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 xml:space="preserve">Prizes cannot be transferred, </w:t>
            </w:r>
            <w:proofErr w:type="gramStart"/>
            <w:r w:rsidRPr="00817938">
              <w:rPr>
                <w:rFonts w:ascii="GoodPro-WideLight" w:hAnsi="GoodPro-WideLight"/>
                <w:color w:val="002142"/>
                <w:sz w:val="22"/>
                <w:szCs w:val="22"/>
              </w:rPr>
              <w:t>substituted</w:t>
            </w:r>
            <w:proofErr w:type="gramEnd"/>
            <w:r w:rsidRPr="00817938">
              <w:rPr>
                <w:rFonts w:ascii="GoodPro-WideLight" w:hAnsi="GoodPro-WideLight"/>
                <w:color w:val="002142"/>
                <w:sz w:val="22"/>
                <w:szCs w:val="22"/>
              </w:rPr>
              <w:t xml:space="preserve"> or exchanged for any other object, cash amount or value, unless authorized by the Promoter.</w:t>
            </w:r>
          </w:p>
          <w:p w14:paraId="730BAAF7" w14:textId="4634921C" w:rsidR="000B116E" w:rsidRDefault="00FF3D6C"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West HQ</w:t>
            </w:r>
            <w:r w:rsidR="000B116E" w:rsidRPr="00817938">
              <w:rPr>
                <w:rFonts w:ascii="GoodPro-WideLight" w:hAnsi="GoodPro-WideLight"/>
                <w:color w:val="002142"/>
                <w:sz w:val="22"/>
                <w:szCs w:val="22"/>
              </w:rPr>
              <w:t xml:space="preserve"> accepts no responsibility for any additional costs associated with winning any prizes, other than stated in these Terms and Conditions. </w:t>
            </w:r>
          </w:p>
          <w:p w14:paraId="1AA748D1" w14:textId="1034A5DB" w:rsidR="0023122F" w:rsidRPr="00817938" w:rsidRDefault="00FF3D6C"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West HQ</w:t>
            </w:r>
            <w:r w:rsidR="0023122F" w:rsidRPr="00817938">
              <w:rPr>
                <w:rFonts w:ascii="GoodPro-WideLight" w:hAnsi="GoodPro-WideLight"/>
                <w:color w:val="002142"/>
                <w:sz w:val="22"/>
                <w:szCs w:val="22"/>
              </w:rPr>
              <w:t xml:space="preserve"> reserves the right to:</w:t>
            </w:r>
          </w:p>
          <w:p w14:paraId="1EA14442" w14:textId="77777777" w:rsidR="0023122F" w:rsidRPr="00817938" w:rsidRDefault="0023122F" w:rsidP="00551BF7">
            <w:pPr>
              <w:pStyle w:val="ListParagraph"/>
              <w:numPr>
                <w:ilvl w:val="2"/>
                <w:numId w:val="23"/>
              </w:numPr>
              <w:ind w:left="881"/>
              <w:rPr>
                <w:rFonts w:ascii="GoodPro-WideLight" w:hAnsi="GoodPro-WideLight"/>
                <w:color w:val="002142"/>
                <w:sz w:val="22"/>
                <w:szCs w:val="22"/>
              </w:rPr>
            </w:pPr>
            <w:r w:rsidRPr="00817938">
              <w:rPr>
                <w:rFonts w:ascii="GoodPro-WideLight" w:hAnsi="GoodPro-WideLight"/>
                <w:color w:val="002142"/>
                <w:sz w:val="22"/>
                <w:szCs w:val="22"/>
              </w:rPr>
              <w:t xml:space="preserve">Verify the validity of entries (including but not limited to, the Eligible Member’s identity and age). </w:t>
            </w:r>
            <w:proofErr w:type="gramStart"/>
            <w:r w:rsidRPr="00817938">
              <w:rPr>
                <w:rFonts w:ascii="GoodPro-WideLight" w:hAnsi="GoodPro-WideLight"/>
                <w:color w:val="002142"/>
                <w:sz w:val="22"/>
                <w:szCs w:val="22"/>
              </w:rPr>
              <w:t>In the event that</w:t>
            </w:r>
            <w:proofErr w:type="gramEnd"/>
            <w:r w:rsidRPr="00817938">
              <w:rPr>
                <w:rFonts w:ascii="GoodPro-WideLight" w:hAnsi="GoodPro-WideLight"/>
                <w:color w:val="002142"/>
                <w:sz w:val="22"/>
                <w:szCs w:val="22"/>
              </w:rPr>
              <w:t xml:space="preserve"> a Winner cannot provide suitable proof of identification at the time of the draw, the Winner will forfeit the prize in whole and no substitute will be offered; and</w:t>
            </w:r>
          </w:p>
          <w:p w14:paraId="2BC452A6" w14:textId="2D857155" w:rsidR="0023122F" w:rsidRPr="00817938" w:rsidRDefault="00205E6D" w:rsidP="00551BF7">
            <w:pPr>
              <w:pStyle w:val="ListParagraph"/>
              <w:numPr>
                <w:ilvl w:val="2"/>
                <w:numId w:val="23"/>
              </w:numPr>
              <w:ind w:left="881"/>
              <w:rPr>
                <w:rFonts w:ascii="GoodPro-WideLight" w:hAnsi="GoodPro-WideLight"/>
                <w:color w:val="002142"/>
                <w:sz w:val="22"/>
                <w:szCs w:val="22"/>
              </w:rPr>
            </w:pPr>
            <w:r w:rsidRPr="00817938">
              <w:rPr>
                <w:rFonts w:ascii="GoodPro-WideLight" w:hAnsi="GoodPro-WideLight"/>
                <w:color w:val="002142"/>
                <w:sz w:val="22"/>
                <w:szCs w:val="22"/>
              </w:rPr>
              <w:t xml:space="preserve">Reject </w:t>
            </w:r>
            <w:r w:rsidR="000B116E" w:rsidRPr="00817938">
              <w:rPr>
                <w:rFonts w:ascii="GoodPro-WideLight" w:hAnsi="GoodPro-WideLight"/>
                <w:color w:val="002142"/>
                <w:sz w:val="22"/>
                <w:szCs w:val="22"/>
              </w:rPr>
              <w:t>any entry</w:t>
            </w:r>
            <w:r w:rsidR="0023122F" w:rsidRPr="00817938">
              <w:rPr>
                <w:rFonts w:ascii="GoodPro-WideLight" w:hAnsi="GoodPro-WideLight"/>
                <w:color w:val="002142"/>
                <w:sz w:val="22"/>
                <w:szCs w:val="22"/>
              </w:rPr>
              <w:t xml:space="preserve"> ticket that is illegible, has been tampered with or is not in accordance with these Terms and Conditions; and</w:t>
            </w:r>
          </w:p>
          <w:p w14:paraId="25A36666" w14:textId="77777777" w:rsidR="0023122F" w:rsidRPr="00817938" w:rsidRDefault="0023122F" w:rsidP="00551BF7">
            <w:pPr>
              <w:pStyle w:val="ListParagraph"/>
              <w:numPr>
                <w:ilvl w:val="2"/>
                <w:numId w:val="23"/>
              </w:numPr>
              <w:ind w:left="881"/>
              <w:rPr>
                <w:rFonts w:ascii="GoodPro-WideLight" w:hAnsi="GoodPro-WideLight"/>
                <w:color w:val="002142"/>
                <w:sz w:val="22"/>
                <w:szCs w:val="22"/>
              </w:rPr>
            </w:pPr>
            <w:r w:rsidRPr="00817938">
              <w:rPr>
                <w:rFonts w:ascii="GoodPro-WideLight" w:hAnsi="GoodPro-WideLight"/>
                <w:color w:val="002142"/>
                <w:sz w:val="22"/>
                <w:szCs w:val="22"/>
              </w:rPr>
              <w:t>Disqualify any Member that has not acted in good faith and in accordance with these Terms and Conditions.</w:t>
            </w:r>
          </w:p>
          <w:p w14:paraId="089C2476" w14:textId="77777777" w:rsidR="0023122F" w:rsidRPr="00817938" w:rsidRDefault="0023122F" w:rsidP="00551BF7">
            <w:pPr>
              <w:pStyle w:val="ListParagraph"/>
              <w:numPr>
                <w:ilvl w:val="2"/>
                <w:numId w:val="23"/>
              </w:numPr>
              <w:ind w:left="881"/>
              <w:rPr>
                <w:rFonts w:ascii="GoodPro-WideLight" w:hAnsi="GoodPro-WideLight"/>
                <w:color w:val="002142"/>
                <w:sz w:val="22"/>
                <w:szCs w:val="22"/>
              </w:rPr>
            </w:pPr>
            <w:r w:rsidRPr="00817938">
              <w:rPr>
                <w:rFonts w:ascii="GoodPro-WideLight" w:hAnsi="GoodPro-WideLight"/>
                <w:color w:val="002142"/>
                <w:sz w:val="22"/>
                <w:szCs w:val="22"/>
              </w:rPr>
              <w:t>Entry into the competition is deemed to be acceptance of these Terms and Conditions.</w:t>
            </w:r>
          </w:p>
          <w:p w14:paraId="692F6854" w14:textId="77777777" w:rsidR="0023122F" w:rsidRPr="00817938" w:rsidRDefault="0023122F"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A record of all Winners will be kept.</w:t>
            </w:r>
          </w:p>
          <w:p w14:paraId="5AC257D3" w14:textId="77777777" w:rsidR="0023122F" w:rsidRPr="00817938" w:rsidRDefault="0023122F"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To the extent of any inconsistency between these Terms and Conditions and any other material relating to this competition, these Terms and Conditions will prevail.</w:t>
            </w:r>
          </w:p>
          <w:p w14:paraId="2985E10A" w14:textId="3BF623BB" w:rsidR="00166F34" w:rsidRPr="00817938" w:rsidRDefault="00166F34"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Entry is only open to Australian residents 18 years and over. The following persons (and their immediate families) are not eligible to participate in or win the promotion:</w:t>
            </w:r>
          </w:p>
          <w:p w14:paraId="1017040B" w14:textId="4B29F273" w:rsidR="00166F34" w:rsidRPr="00817938" w:rsidRDefault="009A7809"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 xml:space="preserve">West HQ </w:t>
            </w:r>
            <w:r w:rsidR="00166F34" w:rsidRPr="00817938">
              <w:rPr>
                <w:rFonts w:ascii="GoodPro-WideLight" w:hAnsi="GoodPro-WideLight"/>
                <w:color w:val="002142"/>
                <w:sz w:val="22"/>
                <w:szCs w:val="22"/>
              </w:rPr>
              <w:t xml:space="preserve">Directors or </w:t>
            </w:r>
            <w:proofErr w:type="gramStart"/>
            <w:r w:rsidR="00166F34" w:rsidRPr="00817938">
              <w:rPr>
                <w:rFonts w:ascii="GoodPro-WideLight" w:hAnsi="GoodPro-WideLight"/>
                <w:color w:val="002142"/>
                <w:sz w:val="22"/>
                <w:szCs w:val="22"/>
              </w:rPr>
              <w:t>auditors;</w:t>
            </w:r>
            <w:proofErr w:type="gramEnd"/>
            <w:r w:rsidR="00166F34" w:rsidRPr="00817938">
              <w:rPr>
                <w:rFonts w:ascii="GoodPro-WideLight" w:hAnsi="GoodPro-WideLight"/>
                <w:color w:val="002142"/>
                <w:sz w:val="22"/>
                <w:szCs w:val="22"/>
              </w:rPr>
              <w:t xml:space="preserve"> </w:t>
            </w:r>
          </w:p>
          <w:p w14:paraId="5E02D171" w14:textId="72D732A8" w:rsidR="00166F34" w:rsidRPr="00817938" w:rsidRDefault="009A7809"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West HQ</w:t>
            </w:r>
            <w:r w:rsidR="00166F34" w:rsidRPr="00817938">
              <w:rPr>
                <w:rFonts w:ascii="GoodPro-WideLight" w:hAnsi="GoodPro-WideLight"/>
                <w:color w:val="002142"/>
                <w:sz w:val="22"/>
                <w:szCs w:val="22"/>
              </w:rPr>
              <w:t xml:space="preserve"> </w:t>
            </w:r>
            <w:proofErr w:type="gramStart"/>
            <w:r w:rsidR="00166F34" w:rsidRPr="00817938">
              <w:rPr>
                <w:rFonts w:ascii="GoodPro-WideLight" w:hAnsi="GoodPro-WideLight"/>
                <w:color w:val="002142"/>
                <w:sz w:val="22"/>
                <w:szCs w:val="22"/>
              </w:rPr>
              <w:t>employees;</w:t>
            </w:r>
            <w:proofErr w:type="gramEnd"/>
            <w:r w:rsidR="00166F34" w:rsidRPr="00817938">
              <w:rPr>
                <w:rFonts w:ascii="GoodPro-WideLight" w:hAnsi="GoodPro-WideLight"/>
                <w:color w:val="002142"/>
                <w:sz w:val="22"/>
                <w:szCs w:val="22"/>
              </w:rPr>
              <w:t xml:space="preserve"> </w:t>
            </w:r>
          </w:p>
          <w:p w14:paraId="2D29C5C7" w14:textId="77777777" w:rsidR="00166F34" w:rsidRPr="00817938" w:rsidRDefault="00166F34"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 xml:space="preserve">Officers, executives or any staff of suppliers or contractors to the club, who are directly involved in any aspect of the </w:t>
            </w:r>
            <w:proofErr w:type="gramStart"/>
            <w:r w:rsidRPr="00817938">
              <w:rPr>
                <w:rFonts w:ascii="GoodPro-WideLight" w:hAnsi="GoodPro-WideLight"/>
                <w:color w:val="002142"/>
                <w:sz w:val="22"/>
                <w:szCs w:val="22"/>
              </w:rPr>
              <w:t>promotion;</w:t>
            </w:r>
            <w:proofErr w:type="gramEnd"/>
            <w:r w:rsidRPr="00817938">
              <w:rPr>
                <w:rFonts w:ascii="GoodPro-WideLight" w:hAnsi="GoodPro-WideLight"/>
                <w:color w:val="002142"/>
                <w:sz w:val="22"/>
                <w:szCs w:val="22"/>
              </w:rPr>
              <w:t xml:space="preserve"> </w:t>
            </w:r>
          </w:p>
          <w:p w14:paraId="36952215" w14:textId="6C857BFE" w:rsidR="00166F34" w:rsidRPr="00817938" w:rsidRDefault="00166F34"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 xml:space="preserve">Persons whose usual place of work is within </w:t>
            </w:r>
            <w:r w:rsidR="009A7809" w:rsidRPr="00817938">
              <w:rPr>
                <w:rFonts w:ascii="GoodPro-WideLight" w:hAnsi="GoodPro-WideLight"/>
                <w:color w:val="002142"/>
                <w:sz w:val="22"/>
                <w:szCs w:val="22"/>
              </w:rPr>
              <w:t>premises owned or leased by West HQ</w:t>
            </w:r>
            <w:r w:rsidRPr="00817938">
              <w:rPr>
                <w:rFonts w:ascii="GoodPro-WideLight" w:hAnsi="GoodPro-WideLight"/>
                <w:color w:val="002142"/>
                <w:sz w:val="22"/>
                <w:szCs w:val="22"/>
              </w:rPr>
              <w:t xml:space="preserve"> who are employed by any of the contracto</w:t>
            </w:r>
            <w:r w:rsidR="009A7809" w:rsidRPr="00817938">
              <w:rPr>
                <w:rFonts w:ascii="GoodPro-WideLight" w:hAnsi="GoodPro-WideLight"/>
                <w:color w:val="002142"/>
                <w:sz w:val="22"/>
                <w:szCs w:val="22"/>
              </w:rPr>
              <w:t xml:space="preserve">rs, licensees or lessees of West HQ </w:t>
            </w:r>
            <w:proofErr w:type="gramStart"/>
            <w:r w:rsidRPr="00817938">
              <w:rPr>
                <w:rFonts w:ascii="GoodPro-WideLight" w:hAnsi="GoodPro-WideLight"/>
                <w:color w:val="002142"/>
                <w:sz w:val="22"/>
                <w:szCs w:val="22"/>
              </w:rPr>
              <w:t>and;</w:t>
            </w:r>
            <w:proofErr w:type="gramEnd"/>
            <w:r w:rsidRPr="00817938">
              <w:rPr>
                <w:rFonts w:ascii="GoodPro-WideLight" w:hAnsi="GoodPro-WideLight"/>
                <w:color w:val="002142"/>
                <w:sz w:val="22"/>
                <w:szCs w:val="22"/>
              </w:rPr>
              <w:t xml:space="preserve"> </w:t>
            </w:r>
          </w:p>
          <w:p w14:paraId="124961B7" w14:textId="6FAE7D0A" w:rsidR="00166F34" w:rsidRPr="00817938" w:rsidRDefault="00166F34"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Persons employed by any other su</w:t>
            </w:r>
            <w:r w:rsidR="009A7809" w:rsidRPr="00817938">
              <w:rPr>
                <w:rFonts w:ascii="GoodPro-WideLight" w:hAnsi="GoodPro-WideLight"/>
                <w:color w:val="002142"/>
                <w:sz w:val="22"/>
                <w:szCs w:val="22"/>
              </w:rPr>
              <w:t>pplier or contractor of West HQ</w:t>
            </w:r>
            <w:r w:rsidRPr="00817938">
              <w:rPr>
                <w:rFonts w:ascii="GoodPro-WideLight" w:hAnsi="GoodPro-WideLight"/>
                <w:color w:val="002142"/>
                <w:sz w:val="22"/>
                <w:szCs w:val="22"/>
              </w:rPr>
              <w:t xml:space="preserve"> who at or about the time of a particular draw, or during the entry period for the promotion, are on the </w:t>
            </w:r>
            <w:r w:rsidR="009A7809" w:rsidRPr="00817938">
              <w:rPr>
                <w:rFonts w:ascii="GoodPro-WideLight" w:hAnsi="GoodPro-WideLight"/>
                <w:color w:val="002142"/>
                <w:sz w:val="22"/>
                <w:szCs w:val="22"/>
              </w:rPr>
              <w:t xml:space="preserve">West HQ </w:t>
            </w:r>
            <w:r w:rsidRPr="00817938">
              <w:rPr>
                <w:rFonts w:ascii="GoodPro-WideLight" w:hAnsi="GoodPro-WideLight"/>
                <w:color w:val="002142"/>
                <w:sz w:val="22"/>
                <w:szCs w:val="22"/>
              </w:rPr>
              <w:t>premises in that capacity such as an employee.</w:t>
            </w:r>
          </w:p>
          <w:p w14:paraId="2436540B" w14:textId="77777777" w:rsidR="00166F34" w:rsidRPr="00817938" w:rsidRDefault="00166F34"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Immediate family means any of the following: spouse, ex-spouse, de-facto spouse, child or step-child (whether natural or by adoption), parent, step-parent, grandparent, step-</w:t>
            </w:r>
            <w:r w:rsidRPr="00817938">
              <w:rPr>
                <w:rFonts w:ascii="GoodPro-WideLight" w:hAnsi="GoodPro-WideLight"/>
                <w:color w:val="002142"/>
                <w:sz w:val="22"/>
                <w:szCs w:val="22"/>
              </w:rPr>
              <w:lastRenderedPageBreak/>
              <w:t xml:space="preserve">grandparent, uncle, aunt, niece, nephew, brother, sister, step-brother, step-sister or 1st cousin. </w:t>
            </w:r>
          </w:p>
          <w:p w14:paraId="498AE080" w14:textId="70AA6269"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The Promoter reserves the right and licence to use a selected entrant’s name, suburb, photograph, </w:t>
            </w:r>
            <w:proofErr w:type="gramStart"/>
            <w:r w:rsidRPr="00817938">
              <w:rPr>
                <w:rFonts w:ascii="GoodPro-WideLight" w:hAnsi="GoodPro-WideLight"/>
                <w:color w:val="002142"/>
                <w:sz w:val="22"/>
                <w:szCs w:val="22"/>
                <w:lang w:eastAsia="en-AU"/>
              </w:rPr>
              <w:t>image</w:t>
            </w:r>
            <w:proofErr w:type="gramEnd"/>
            <w:r w:rsidRPr="00817938">
              <w:rPr>
                <w:rFonts w:ascii="GoodPro-WideLight" w:hAnsi="GoodPro-WideLight"/>
                <w:color w:val="002142"/>
                <w:sz w:val="22"/>
                <w:szCs w:val="22"/>
                <w:lang w:eastAsia="en-AU"/>
              </w:rPr>
              <w:t xml:space="preserve"> and likeness for the purpose of promoting and advertising </w:t>
            </w:r>
            <w:r w:rsidR="009A7809" w:rsidRPr="00817938">
              <w:rPr>
                <w:rFonts w:ascii="GoodPro-WideLight" w:hAnsi="GoodPro-WideLight"/>
                <w:color w:val="002142"/>
                <w:sz w:val="22"/>
                <w:szCs w:val="22"/>
                <w:lang w:eastAsia="en-AU"/>
              </w:rPr>
              <w:t>West HQ</w:t>
            </w:r>
          </w:p>
          <w:p w14:paraId="7DE9F38B" w14:textId="69BC14AD"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Entrants' personal information may be disclosed to the NSW Fair Trading and winners' names will be published as required under the relevant lottery legislation.</w:t>
            </w:r>
          </w:p>
          <w:p w14:paraId="13310CB7" w14:textId="51AF42E8"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The Competition is not open to patrons excluded from the venue pursuant to the provisions of the Office of </w:t>
            </w:r>
            <w:r w:rsidRPr="00817938">
              <w:rPr>
                <w:rFonts w:ascii="GoodPro-WideLight" w:hAnsi="GoodPro-WideLight" w:cs="Verdana-Italic"/>
                <w:iCs/>
                <w:color w:val="002142"/>
                <w:sz w:val="22"/>
                <w:szCs w:val="22"/>
                <w:lang w:eastAsia="en-AU"/>
              </w:rPr>
              <w:t>Liquor &amp; Gaming</w:t>
            </w:r>
            <w:r w:rsidRPr="00817938">
              <w:rPr>
                <w:rFonts w:ascii="GoodPro-WideLight" w:hAnsi="GoodPro-WideLight" w:cs="Verdana-Italic"/>
                <w:i/>
                <w:iCs/>
                <w:color w:val="002142"/>
                <w:sz w:val="22"/>
                <w:szCs w:val="22"/>
                <w:lang w:eastAsia="en-AU"/>
              </w:rPr>
              <w:t xml:space="preserve"> </w:t>
            </w:r>
            <w:r w:rsidRPr="00817938">
              <w:rPr>
                <w:rFonts w:ascii="GoodPro-WideLight" w:hAnsi="GoodPro-WideLight"/>
                <w:color w:val="002142"/>
                <w:sz w:val="22"/>
                <w:szCs w:val="22"/>
                <w:lang w:eastAsia="en-AU"/>
              </w:rPr>
              <w:t>or who are otherwise excluded.</w:t>
            </w:r>
          </w:p>
          <w:p w14:paraId="5BC18DA3" w14:textId="1E0921C6"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Subject to law, the Promoter (including its employees, agents and contractors) has no liability to any person for injury (including death), loss or damage whatsoever howsoever arising in connection with this Competition (including the awarding, condition, use or misuse of the prizes). This clause does not apply to the extent that </w:t>
            </w:r>
            <w:r w:rsidR="009A7809" w:rsidRPr="00817938">
              <w:rPr>
                <w:rFonts w:ascii="GoodPro-WideLight" w:hAnsi="GoodPro-WideLight"/>
                <w:color w:val="002142"/>
                <w:sz w:val="22"/>
                <w:szCs w:val="22"/>
                <w:lang w:eastAsia="en-AU"/>
              </w:rPr>
              <w:t>West HQ</w:t>
            </w:r>
            <w:r w:rsidRPr="00817938">
              <w:rPr>
                <w:rFonts w:ascii="GoodPro-WideLight" w:hAnsi="GoodPro-WideLight"/>
                <w:color w:val="002142"/>
                <w:sz w:val="22"/>
                <w:szCs w:val="22"/>
                <w:lang w:eastAsia="en-AU"/>
              </w:rPr>
              <w:t xml:space="preserve"> liability (if any) arises from an act or omission of </w:t>
            </w:r>
            <w:r w:rsidR="009A7809" w:rsidRPr="00817938">
              <w:rPr>
                <w:rFonts w:ascii="GoodPro-WideLight" w:hAnsi="GoodPro-WideLight"/>
                <w:color w:val="002142"/>
                <w:sz w:val="22"/>
                <w:szCs w:val="22"/>
                <w:lang w:eastAsia="en-AU"/>
              </w:rPr>
              <w:t>West HQ</w:t>
            </w:r>
            <w:r w:rsidRPr="00817938">
              <w:rPr>
                <w:rFonts w:ascii="GoodPro-WideLight" w:hAnsi="GoodPro-WideLight"/>
                <w:color w:val="002142"/>
                <w:sz w:val="22"/>
                <w:szCs w:val="22"/>
                <w:lang w:eastAsia="en-AU"/>
              </w:rPr>
              <w:t xml:space="preserve"> in respect of its supply of services and/or goods to the prize winner in the ordinary course of </w:t>
            </w:r>
            <w:r w:rsidR="009A7809" w:rsidRPr="00817938">
              <w:rPr>
                <w:rFonts w:ascii="GoodPro-WideLight" w:hAnsi="GoodPro-WideLight"/>
                <w:color w:val="002142"/>
                <w:sz w:val="22"/>
                <w:szCs w:val="22"/>
                <w:lang w:eastAsia="en-AU"/>
              </w:rPr>
              <w:t>West HQ’s</w:t>
            </w:r>
            <w:r w:rsidRPr="00817938">
              <w:rPr>
                <w:rFonts w:ascii="GoodPro-WideLight" w:hAnsi="GoodPro-WideLight"/>
                <w:color w:val="002142"/>
                <w:sz w:val="22"/>
                <w:szCs w:val="22"/>
                <w:lang w:eastAsia="en-AU"/>
              </w:rPr>
              <w:t xml:space="preserve"> business.</w:t>
            </w:r>
          </w:p>
          <w:p w14:paraId="2B639928" w14:textId="25923E6D"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If for any reason this competition is unable to run as stated above due to technical/printing errors </w:t>
            </w:r>
            <w:r w:rsidR="009A7809" w:rsidRPr="00817938">
              <w:rPr>
                <w:rFonts w:ascii="GoodPro-WideLight" w:hAnsi="GoodPro-WideLight"/>
                <w:color w:val="002142"/>
                <w:sz w:val="22"/>
                <w:szCs w:val="22"/>
                <w:lang w:eastAsia="en-AU"/>
              </w:rPr>
              <w:t>etc.</w:t>
            </w:r>
            <w:r w:rsidRPr="00817938">
              <w:rPr>
                <w:rFonts w:ascii="GoodPro-WideLight" w:hAnsi="GoodPro-WideLight"/>
                <w:color w:val="002142"/>
                <w:sz w:val="22"/>
                <w:szCs w:val="22"/>
                <w:lang w:eastAsia="en-AU"/>
              </w:rPr>
              <w:t>, the Promoter reserve the right to alter the terms and conditions to run this the fairest way possible with the least disruption.</w:t>
            </w:r>
          </w:p>
          <w:p w14:paraId="4BA69A25" w14:textId="1042C156"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If a prize becomes unavailable, the Promoter reserves the right to substitute the prize with a suitable alternative of equal value.</w:t>
            </w:r>
          </w:p>
          <w:p w14:paraId="26F75F6F" w14:textId="59C6D060"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The Promoter’s decision in connection with any aspect of this Competition will be binding and final on every entrant.</w:t>
            </w:r>
          </w:p>
          <w:p w14:paraId="7B14FF3C" w14:textId="02BD029E"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The Promoter reserves the right to cancel or alter this Competition at any time (such as in the case of unforeseen circumstances outside the Promoter’s reasonable control), subject to compliance with any </w:t>
            </w:r>
            <w:proofErr w:type="gramStart"/>
            <w:r w:rsidRPr="00817938">
              <w:rPr>
                <w:rFonts w:ascii="GoodPro-WideLight" w:hAnsi="GoodPro-WideLight"/>
                <w:color w:val="002142"/>
                <w:sz w:val="22"/>
                <w:szCs w:val="22"/>
                <w:lang w:eastAsia="en-AU"/>
              </w:rPr>
              <w:t>Fair Trading</w:t>
            </w:r>
            <w:proofErr w:type="gramEnd"/>
            <w:r w:rsidRPr="00817938">
              <w:rPr>
                <w:rFonts w:ascii="GoodPro-WideLight" w:hAnsi="GoodPro-WideLight"/>
                <w:color w:val="002142"/>
                <w:sz w:val="22"/>
                <w:szCs w:val="22"/>
                <w:lang w:eastAsia="en-AU"/>
              </w:rPr>
              <w:t xml:space="preserve"> guidelines.</w:t>
            </w:r>
          </w:p>
          <w:p w14:paraId="6F909FCC" w14:textId="77777777"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Any failure to comply with these Terms and Conditions may result in immediate disqualification of any entrant.</w:t>
            </w:r>
          </w:p>
          <w:p w14:paraId="1A4F50D2" w14:textId="0FC8D16C"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Disqualification will be at </w:t>
            </w:r>
            <w:r w:rsidRPr="00817938">
              <w:rPr>
                <w:rFonts w:ascii="GoodPro-WideLight" w:hAnsi="GoodPro-WideLight" w:cs="Verdana-Bold"/>
                <w:bCs/>
                <w:color w:val="002142"/>
                <w:sz w:val="22"/>
                <w:szCs w:val="22"/>
                <w:lang w:eastAsia="en-AU"/>
              </w:rPr>
              <w:t xml:space="preserve">the Promoter’s </w:t>
            </w:r>
            <w:r w:rsidRPr="00817938">
              <w:rPr>
                <w:rFonts w:ascii="GoodPro-WideLight" w:hAnsi="GoodPro-WideLight"/>
                <w:color w:val="002142"/>
                <w:sz w:val="22"/>
                <w:szCs w:val="22"/>
                <w:lang w:eastAsia="en-AU"/>
              </w:rPr>
              <w:t xml:space="preserve">sole discretion and no correspondence will be </w:t>
            </w:r>
            <w:proofErr w:type="gramStart"/>
            <w:r w:rsidRPr="00817938">
              <w:rPr>
                <w:rFonts w:ascii="GoodPro-WideLight" w:hAnsi="GoodPro-WideLight"/>
                <w:color w:val="002142"/>
                <w:sz w:val="22"/>
                <w:szCs w:val="22"/>
                <w:lang w:eastAsia="en-AU"/>
              </w:rPr>
              <w:t>entered into</w:t>
            </w:r>
            <w:proofErr w:type="gramEnd"/>
            <w:r w:rsidRPr="00817938">
              <w:rPr>
                <w:rFonts w:ascii="GoodPro-WideLight" w:hAnsi="GoodPro-WideLight"/>
                <w:color w:val="002142"/>
                <w:sz w:val="22"/>
                <w:szCs w:val="22"/>
                <w:lang w:eastAsia="en-AU"/>
              </w:rPr>
              <w:t>.</w:t>
            </w:r>
          </w:p>
          <w:p w14:paraId="79624200" w14:textId="5C929837" w:rsidR="00166F34" w:rsidRPr="00817938" w:rsidRDefault="00166F34" w:rsidP="00551BF7">
            <w:pPr>
              <w:pStyle w:val="ListParagraph"/>
              <w:numPr>
                <w:ilvl w:val="0"/>
                <w:numId w:val="18"/>
              </w:numPr>
              <w:ind w:left="455"/>
              <w:rPr>
                <w:rFonts w:ascii="GoodPro-WideLight" w:hAnsi="GoodPro-WideLight"/>
                <w:i/>
                <w:color w:val="002142"/>
                <w:sz w:val="22"/>
                <w:szCs w:val="22"/>
              </w:rPr>
            </w:pPr>
            <w:r w:rsidRPr="00817938">
              <w:rPr>
                <w:rStyle w:val="Emphasis"/>
                <w:rFonts w:ascii="GoodPro-WideLight" w:hAnsi="GoodPro-WideLight"/>
                <w:i w:val="0"/>
                <w:color w:val="002142"/>
                <w:sz w:val="22"/>
                <w:szCs w:val="22"/>
              </w:rPr>
              <w:t xml:space="preserve">All decisions are final and are at the discretion of </w:t>
            </w:r>
            <w:r w:rsidR="009A7809" w:rsidRPr="00817938">
              <w:rPr>
                <w:rStyle w:val="Emphasis"/>
                <w:rFonts w:ascii="GoodPro-WideLight" w:hAnsi="GoodPro-WideLight"/>
                <w:i w:val="0"/>
                <w:color w:val="002142"/>
                <w:sz w:val="22"/>
                <w:szCs w:val="22"/>
              </w:rPr>
              <w:t xml:space="preserve">West HQ </w:t>
            </w:r>
            <w:r w:rsidRPr="00817938">
              <w:rPr>
                <w:rStyle w:val="Emphasis"/>
                <w:rFonts w:ascii="GoodPro-WideLight" w:hAnsi="GoodPro-WideLight"/>
                <w:i w:val="0"/>
                <w:color w:val="002142"/>
                <w:sz w:val="22"/>
                <w:szCs w:val="22"/>
              </w:rPr>
              <w:t>Management.</w:t>
            </w:r>
          </w:p>
          <w:p w14:paraId="4CFB3101" w14:textId="77777777" w:rsidR="00A43CF8" w:rsidRPr="00817938" w:rsidRDefault="00A43CF8" w:rsidP="00166F34">
            <w:pPr>
              <w:pStyle w:val="ListParagraph"/>
              <w:rPr>
                <w:rFonts w:ascii="GoodPro-WideLight" w:hAnsi="GoodPro-WideLight"/>
                <w:color w:val="002142"/>
                <w:sz w:val="22"/>
                <w:szCs w:val="22"/>
              </w:rPr>
            </w:pPr>
          </w:p>
        </w:tc>
      </w:tr>
      <w:tr w:rsidR="00817938" w:rsidRPr="00817938" w14:paraId="68A4F25E" w14:textId="77777777" w:rsidTr="00613457">
        <w:trPr>
          <w:trHeight w:val="354"/>
        </w:trPr>
        <w:tc>
          <w:tcPr>
            <w:tcW w:w="2263" w:type="dxa"/>
          </w:tcPr>
          <w:p w14:paraId="5A5A2CFF" w14:textId="1AF2FF9B" w:rsidR="00205E6D" w:rsidRPr="00817938" w:rsidRDefault="00205E6D" w:rsidP="00206A7A">
            <w:pPr>
              <w:rPr>
                <w:rFonts w:ascii="GoodPro-WideLight" w:hAnsi="GoodPro-WideLight"/>
                <w:b/>
                <w:color w:val="002142"/>
                <w:sz w:val="22"/>
                <w:szCs w:val="22"/>
              </w:rPr>
            </w:pPr>
            <w:r w:rsidRPr="00817938">
              <w:rPr>
                <w:rFonts w:ascii="GoodPro-WideLight" w:hAnsi="GoodPro-WideLight"/>
                <w:b/>
                <w:color w:val="002142"/>
                <w:sz w:val="22"/>
                <w:szCs w:val="22"/>
              </w:rPr>
              <w:lastRenderedPageBreak/>
              <w:t>Permit Number</w:t>
            </w:r>
          </w:p>
        </w:tc>
        <w:tc>
          <w:tcPr>
            <w:tcW w:w="7230" w:type="dxa"/>
          </w:tcPr>
          <w:p w14:paraId="507D0E93" w14:textId="6EFB9F52" w:rsidR="00205E6D" w:rsidRPr="00817938" w:rsidRDefault="00205E6D" w:rsidP="0023122F">
            <w:pPr>
              <w:rPr>
                <w:rFonts w:ascii="GoodPro-WideLight" w:hAnsi="GoodPro-WideLight"/>
                <w:color w:val="002142"/>
                <w:sz w:val="22"/>
                <w:szCs w:val="22"/>
              </w:rPr>
            </w:pPr>
          </w:p>
        </w:tc>
      </w:tr>
    </w:tbl>
    <w:p w14:paraId="303ABE8C" w14:textId="39DA91A1" w:rsidR="00206A7A" w:rsidRDefault="00206A7A" w:rsidP="00206A7A"/>
    <w:p w14:paraId="58ACC5CB" w14:textId="53967273" w:rsidR="00EE2C00" w:rsidRDefault="00EE2C00" w:rsidP="00206A7A"/>
    <w:sectPr w:rsidR="00EE2C00" w:rsidSect="00691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oodPro-WideBlack">
    <w:panose1 w:val="020B0A05030101020102"/>
    <w:charset w:val="00"/>
    <w:family w:val="swiss"/>
    <w:notTrueType/>
    <w:pitch w:val="variable"/>
    <w:sig w:usb0="A00002FF" w:usb1="4000205B" w:usb2="00000000" w:usb3="00000000" w:csb0="00000097" w:csb1="00000000"/>
  </w:font>
  <w:font w:name="GoodPro-WideLight">
    <w:panose1 w:val="020B0505020101020102"/>
    <w:charset w:val="00"/>
    <w:family w:val="swiss"/>
    <w:notTrueType/>
    <w:pitch w:val="variable"/>
    <w:sig w:usb0="A00002FF" w:usb1="4000205B" w:usb2="00000000" w:usb3="00000000" w:csb0="00000097"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12E72"/>
    <w:multiLevelType w:val="hybridMultilevel"/>
    <w:tmpl w:val="ECA28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C7783"/>
    <w:multiLevelType w:val="hybridMultilevel"/>
    <w:tmpl w:val="088AD3CA"/>
    <w:lvl w:ilvl="0" w:tplc="92FC7A24">
      <w:start w:val="1"/>
      <w:numFmt w:val="decimal"/>
      <w:lvlText w:val="%1."/>
      <w:lvlJc w:val="left"/>
      <w:pPr>
        <w:ind w:left="360" w:hanging="360"/>
      </w:pPr>
      <w:rPr>
        <w:color w:val="1F3864" w:themeColor="accent1"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3716E8"/>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3C4DD1"/>
    <w:multiLevelType w:val="hybridMultilevel"/>
    <w:tmpl w:val="2944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F3DDC"/>
    <w:multiLevelType w:val="hybridMultilevel"/>
    <w:tmpl w:val="B91ABF4A"/>
    <w:lvl w:ilvl="0" w:tplc="EA345C9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21332"/>
    <w:multiLevelType w:val="hybridMultilevel"/>
    <w:tmpl w:val="503A5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6161A"/>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521C2E"/>
    <w:multiLevelType w:val="hybridMultilevel"/>
    <w:tmpl w:val="7C0C469A"/>
    <w:lvl w:ilvl="0" w:tplc="0809000F">
      <w:start w:val="1"/>
      <w:numFmt w:val="decimal"/>
      <w:lvlText w:val="%1."/>
      <w:lvlJc w:val="left"/>
      <w:pPr>
        <w:ind w:left="81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76CCF"/>
    <w:multiLevelType w:val="hybridMultilevel"/>
    <w:tmpl w:val="1F20661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3207714A"/>
    <w:multiLevelType w:val="hybridMultilevel"/>
    <w:tmpl w:val="2BD0531E"/>
    <w:lvl w:ilvl="0" w:tplc="0809000F">
      <w:start w:val="1"/>
      <w:numFmt w:val="decimal"/>
      <w:lvlText w:val="%1."/>
      <w:lvlJc w:val="left"/>
      <w:pPr>
        <w:ind w:left="815" w:hanging="360"/>
      </w:pPr>
    </w:lvl>
    <w:lvl w:ilvl="1" w:tplc="08090019">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10" w15:restartNumberingAfterBreak="0">
    <w:nsid w:val="33DF2CB8"/>
    <w:multiLevelType w:val="hybridMultilevel"/>
    <w:tmpl w:val="4F32BB20"/>
    <w:lvl w:ilvl="0" w:tplc="B0BA5896">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C0C07"/>
    <w:multiLevelType w:val="hybridMultilevel"/>
    <w:tmpl w:val="A73E6080"/>
    <w:lvl w:ilvl="0" w:tplc="08090001">
      <w:start w:val="1"/>
      <w:numFmt w:val="bullet"/>
      <w:lvlText w:val=""/>
      <w:lvlJc w:val="left"/>
      <w:pPr>
        <w:ind w:left="720" w:hanging="360"/>
      </w:pPr>
      <w:rPr>
        <w:rFonts w:ascii="Symbol" w:hAnsi="Symbol" w:hint="default"/>
      </w:rPr>
    </w:lvl>
    <w:lvl w:ilvl="1" w:tplc="8E88905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719BE"/>
    <w:multiLevelType w:val="hybridMultilevel"/>
    <w:tmpl w:val="1C0C77FA"/>
    <w:lvl w:ilvl="0" w:tplc="0E623AE6">
      <w:start w:val="12"/>
      <w:numFmt w:val="bullet"/>
      <w:lvlText w:val="-"/>
      <w:lvlJc w:val="left"/>
      <w:pPr>
        <w:ind w:left="677" w:hanging="360"/>
      </w:pPr>
      <w:rPr>
        <w:rFonts w:ascii="Calibri" w:eastAsia="Calibri" w:hAnsi="Calibri" w:cs="Times New Roman"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3" w15:restartNumberingAfterBreak="0">
    <w:nsid w:val="3DF5175D"/>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C725FA"/>
    <w:multiLevelType w:val="hybridMultilevel"/>
    <w:tmpl w:val="2C065D5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E4120"/>
    <w:multiLevelType w:val="multilevel"/>
    <w:tmpl w:val="0C09001D"/>
    <w:lvl w:ilvl="0">
      <w:start w:val="1"/>
      <w:numFmt w:val="decimal"/>
      <w:lvlText w:val="%1)"/>
      <w:lvlJc w:val="left"/>
      <w:pPr>
        <w:ind w:left="360" w:hanging="360"/>
      </w:pPr>
      <w:rPr>
        <w:rFonts w:hint="default"/>
        <w:spacing w:val="-2"/>
        <w:w w:val="100"/>
        <w:sz w:val="24"/>
        <w:szCs w:val="24"/>
        <w:lang w:val="en-AU" w:eastAsia="en-AU" w:bidi="en-AU"/>
      </w:rPr>
    </w:lvl>
    <w:lvl w:ilvl="1">
      <w:start w:val="1"/>
      <w:numFmt w:val="lowerLetter"/>
      <w:lvlText w:val="%2)"/>
      <w:lvlJc w:val="left"/>
      <w:pPr>
        <w:ind w:left="720" w:hanging="360"/>
      </w:pPr>
      <w:rPr>
        <w:rFonts w:hint="default"/>
        <w:lang w:val="en-AU" w:eastAsia="en-AU" w:bidi="en-AU"/>
      </w:rPr>
    </w:lvl>
    <w:lvl w:ilvl="2">
      <w:start w:val="1"/>
      <w:numFmt w:val="lowerRoman"/>
      <w:lvlText w:val="%3)"/>
      <w:lvlJc w:val="left"/>
      <w:pPr>
        <w:ind w:left="1080" w:hanging="360"/>
      </w:pPr>
      <w:rPr>
        <w:rFonts w:hint="default"/>
        <w:lang w:val="en-AU" w:eastAsia="en-AU" w:bidi="en-AU"/>
      </w:rPr>
    </w:lvl>
    <w:lvl w:ilvl="3">
      <w:start w:val="1"/>
      <w:numFmt w:val="decimal"/>
      <w:lvlText w:val="(%4)"/>
      <w:lvlJc w:val="left"/>
      <w:pPr>
        <w:ind w:left="1440" w:hanging="360"/>
      </w:pPr>
      <w:rPr>
        <w:rFonts w:hint="default"/>
        <w:lang w:val="en-AU" w:eastAsia="en-AU" w:bidi="en-AU"/>
      </w:rPr>
    </w:lvl>
    <w:lvl w:ilvl="4">
      <w:start w:val="1"/>
      <w:numFmt w:val="lowerLetter"/>
      <w:lvlText w:val="(%5)"/>
      <w:lvlJc w:val="left"/>
      <w:pPr>
        <w:ind w:left="1800" w:hanging="360"/>
      </w:pPr>
      <w:rPr>
        <w:rFonts w:hint="default"/>
        <w:lang w:val="en-AU" w:eastAsia="en-AU" w:bidi="en-AU"/>
      </w:rPr>
    </w:lvl>
    <w:lvl w:ilvl="5">
      <w:start w:val="1"/>
      <w:numFmt w:val="lowerRoman"/>
      <w:lvlText w:val="(%6)"/>
      <w:lvlJc w:val="left"/>
      <w:pPr>
        <w:ind w:left="2160" w:hanging="360"/>
      </w:pPr>
      <w:rPr>
        <w:rFonts w:hint="default"/>
        <w:lang w:val="en-AU" w:eastAsia="en-AU" w:bidi="en-AU"/>
      </w:rPr>
    </w:lvl>
    <w:lvl w:ilvl="6">
      <w:start w:val="1"/>
      <w:numFmt w:val="decimal"/>
      <w:lvlText w:val="%7."/>
      <w:lvlJc w:val="left"/>
      <w:pPr>
        <w:ind w:left="2520" w:hanging="360"/>
      </w:pPr>
      <w:rPr>
        <w:rFonts w:hint="default"/>
        <w:lang w:val="en-AU" w:eastAsia="en-AU" w:bidi="en-AU"/>
      </w:rPr>
    </w:lvl>
    <w:lvl w:ilvl="7">
      <w:start w:val="1"/>
      <w:numFmt w:val="lowerLetter"/>
      <w:lvlText w:val="%8."/>
      <w:lvlJc w:val="left"/>
      <w:pPr>
        <w:ind w:left="2880" w:hanging="360"/>
      </w:pPr>
      <w:rPr>
        <w:rFonts w:hint="default"/>
        <w:lang w:val="en-AU" w:eastAsia="en-AU" w:bidi="en-AU"/>
      </w:rPr>
    </w:lvl>
    <w:lvl w:ilvl="8">
      <w:start w:val="1"/>
      <w:numFmt w:val="lowerRoman"/>
      <w:lvlText w:val="%9."/>
      <w:lvlJc w:val="left"/>
      <w:pPr>
        <w:ind w:left="3240" w:hanging="360"/>
      </w:pPr>
      <w:rPr>
        <w:rFonts w:hint="default"/>
        <w:lang w:val="en-AU" w:eastAsia="en-AU" w:bidi="en-AU"/>
      </w:rPr>
    </w:lvl>
  </w:abstractNum>
  <w:abstractNum w:abstractNumId="16" w15:restartNumberingAfterBreak="0">
    <w:nsid w:val="41132713"/>
    <w:multiLevelType w:val="hybridMultilevel"/>
    <w:tmpl w:val="CA94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706A4"/>
    <w:multiLevelType w:val="hybridMultilevel"/>
    <w:tmpl w:val="D5F4A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95E9C"/>
    <w:multiLevelType w:val="hybridMultilevel"/>
    <w:tmpl w:val="A236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C1B2C"/>
    <w:multiLevelType w:val="hybridMultilevel"/>
    <w:tmpl w:val="42F6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878A9"/>
    <w:multiLevelType w:val="hybridMultilevel"/>
    <w:tmpl w:val="71C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0470F"/>
    <w:multiLevelType w:val="hybridMultilevel"/>
    <w:tmpl w:val="8576942C"/>
    <w:lvl w:ilvl="0" w:tplc="0809000F">
      <w:start w:val="1"/>
      <w:numFmt w:val="decimal"/>
      <w:lvlText w:val="%1."/>
      <w:lvlJc w:val="left"/>
      <w:pPr>
        <w:ind w:left="815"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22" w15:restartNumberingAfterBreak="0">
    <w:nsid w:val="51823019"/>
    <w:multiLevelType w:val="hybridMultilevel"/>
    <w:tmpl w:val="DEA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B5E41"/>
    <w:multiLevelType w:val="hybridMultilevel"/>
    <w:tmpl w:val="53FA0868"/>
    <w:lvl w:ilvl="0" w:tplc="CA5EF106">
      <w:start w:val="1"/>
      <w:numFmt w:val="decimal"/>
      <w:lvlText w:val="%1."/>
      <w:lvlJc w:val="left"/>
      <w:pPr>
        <w:ind w:left="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A2DFBC">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3AD172">
      <w:start w:val="1"/>
      <w:numFmt w:val="lowerRoman"/>
      <w:lvlText w:val="%3"/>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446E0">
      <w:start w:val="1"/>
      <w:numFmt w:val="decimal"/>
      <w:lvlText w:val="%4"/>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0E8C9C">
      <w:start w:val="1"/>
      <w:numFmt w:val="lowerLetter"/>
      <w:lvlText w:val="%5"/>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CFE46">
      <w:start w:val="1"/>
      <w:numFmt w:val="lowerRoman"/>
      <w:lvlText w:val="%6"/>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B64BAE">
      <w:start w:val="1"/>
      <w:numFmt w:val="decimal"/>
      <w:lvlText w:val="%7"/>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0EC118">
      <w:start w:val="1"/>
      <w:numFmt w:val="lowerLetter"/>
      <w:lvlText w:val="%8"/>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2E88F6">
      <w:start w:val="1"/>
      <w:numFmt w:val="lowerRoman"/>
      <w:lvlText w:val="%9"/>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C34264"/>
    <w:multiLevelType w:val="hybridMultilevel"/>
    <w:tmpl w:val="13CE0C66"/>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5" w15:restartNumberingAfterBreak="0">
    <w:nsid w:val="53564889"/>
    <w:multiLevelType w:val="hybridMultilevel"/>
    <w:tmpl w:val="F0A8F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C5AB7"/>
    <w:multiLevelType w:val="hybridMultilevel"/>
    <w:tmpl w:val="C05E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858E4"/>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89776D"/>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555DD2"/>
    <w:multiLevelType w:val="hybridMultilevel"/>
    <w:tmpl w:val="F5CC3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335E1"/>
    <w:multiLevelType w:val="hybridMultilevel"/>
    <w:tmpl w:val="55A6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96914"/>
    <w:multiLevelType w:val="hybridMultilevel"/>
    <w:tmpl w:val="27D8FACC"/>
    <w:lvl w:ilvl="0" w:tplc="EA345C9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792C5A"/>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063FF1"/>
    <w:multiLevelType w:val="hybridMultilevel"/>
    <w:tmpl w:val="963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54595"/>
    <w:multiLevelType w:val="hybridMultilevel"/>
    <w:tmpl w:val="6A92018A"/>
    <w:lvl w:ilvl="0" w:tplc="5CB2A69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4A6B84">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60FAFC">
      <w:start w:val="1"/>
      <w:numFmt w:val="lowerRoman"/>
      <w:lvlText w:val="%3"/>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849056">
      <w:start w:val="1"/>
      <w:numFmt w:val="decimal"/>
      <w:lvlText w:val="%4"/>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C62BBE">
      <w:start w:val="1"/>
      <w:numFmt w:val="lowerLetter"/>
      <w:lvlText w:val="%5"/>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ECFFBA">
      <w:start w:val="1"/>
      <w:numFmt w:val="lowerRoman"/>
      <w:lvlText w:val="%6"/>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38FDB8">
      <w:start w:val="1"/>
      <w:numFmt w:val="decimal"/>
      <w:lvlText w:val="%7"/>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424214">
      <w:start w:val="1"/>
      <w:numFmt w:val="lowerLetter"/>
      <w:lvlText w:val="%8"/>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B0ADD0">
      <w:start w:val="1"/>
      <w:numFmt w:val="lowerRoman"/>
      <w:lvlText w:val="%9"/>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D274AA"/>
    <w:multiLevelType w:val="hybridMultilevel"/>
    <w:tmpl w:val="FAF2A19C"/>
    <w:lvl w:ilvl="0" w:tplc="0809000F">
      <w:start w:val="1"/>
      <w:numFmt w:val="decimal"/>
      <w:lvlText w:val="%1."/>
      <w:lvlJc w:val="left"/>
      <w:pPr>
        <w:ind w:left="815"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36" w15:restartNumberingAfterBreak="0">
    <w:nsid w:val="7902079D"/>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03350D"/>
    <w:multiLevelType w:val="hybridMultilevel"/>
    <w:tmpl w:val="0756E2FA"/>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8" w15:restartNumberingAfterBreak="0">
    <w:nsid w:val="7AD64707"/>
    <w:multiLevelType w:val="hybridMultilevel"/>
    <w:tmpl w:val="5BD8ED80"/>
    <w:lvl w:ilvl="0" w:tplc="0809000F">
      <w:start w:val="1"/>
      <w:numFmt w:val="decimal"/>
      <w:lvlText w:val="%1."/>
      <w:lvlJc w:val="left"/>
      <w:pPr>
        <w:ind w:left="815" w:hanging="360"/>
      </w:pPr>
    </w:lvl>
    <w:lvl w:ilvl="1" w:tplc="08090019">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39" w15:restartNumberingAfterBreak="0">
    <w:nsid w:val="7D8B151B"/>
    <w:multiLevelType w:val="hybridMultilevel"/>
    <w:tmpl w:val="A65C90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B5268"/>
    <w:multiLevelType w:val="hybridMultilevel"/>
    <w:tmpl w:val="32EC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2"/>
  </w:num>
  <w:num w:numId="4">
    <w:abstractNumId w:val="39"/>
  </w:num>
  <w:num w:numId="5">
    <w:abstractNumId w:val="9"/>
  </w:num>
  <w:num w:numId="6">
    <w:abstractNumId w:val="33"/>
  </w:num>
  <w:num w:numId="7">
    <w:abstractNumId w:val="7"/>
  </w:num>
  <w:num w:numId="8">
    <w:abstractNumId w:val="21"/>
  </w:num>
  <w:num w:numId="9">
    <w:abstractNumId w:val="35"/>
  </w:num>
  <w:num w:numId="10">
    <w:abstractNumId w:val="16"/>
  </w:num>
  <w:num w:numId="11">
    <w:abstractNumId w:val="30"/>
  </w:num>
  <w:num w:numId="12">
    <w:abstractNumId w:val="26"/>
  </w:num>
  <w:num w:numId="13">
    <w:abstractNumId w:val="5"/>
  </w:num>
  <w:num w:numId="14">
    <w:abstractNumId w:val="25"/>
  </w:num>
  <w:num w:numId="15">
    <w:abstractNumId w:val="38"/>
  </w:num>
  <w:num w:numId="16">
    <w:abstractNumId w:val="20"/>
  </w:num>
  <w:num w:numId="17">
    <w:abstractNumId w:val="17"/>
  </w:num>
  <w:num w:numId="18">
    <w:abstractNumId w:val="31"/>
  </w:num>
  <w:num w:numId="19">
    <w:abstractNumId w:val="40"/>
  </w:num>
  <w:num w:numId="20">
    <w:abstractNumId w:val="10"/>
  </w:num>
  <w:num w:numId="21">
    <w:abstractNumId w:val="14"/>
  </w:num>
  <w:num w:numId="22">
    <w:abstractNumId w:val="12"/>
  </w:num>
  <w:num w:numId="23">
    <w:abstractNumId w:val="29"/>
  </w:num>
  <w:num w:numId="24">
    <w:abstractNumId w:val="4"/>
  </w:num>
  <w:num w:numId="25">
    <w:abstractNumId w:val="18"/>
  </w:num>
  <w:num w:numId="26">
    <w:abstractNumId w:val="0"/>
  </w:num>
  <w:num w:numId="27">
    <w:abstractNumId w:val="3"/>
  </w:num>
  <w:num w:numId="28">
    <w:abstractNumId w:val="23"/>
  </w:num>
  <w:num w:numId="29">
    <w:abstractNumId w:val="36"/>
  </w:num>
  <w:num w:numId="30">
    <w:abstractNumId w:val="15"/>
  </w:num>
  <w:num w:numId="31">
    <w:abstractNumId w:val="34"/>
  </w:num>
  <w:num w:numId="32">
    <w:abstractNumId w:val="28"/>
  </w:num>
  <w:num w:numId="33">
    <w:abstractNumId w:val="32"/>
  </w:num>
  <w:num w:numId="34">
    <w:abstractNumId w:val="13"/>
  </w:num>
  <w:num w:numId="35">
    <w:abstractNumId w:val="2"/>
  </w:num>
  <w:num w:numId="36">
    <w:abstractNumId w:val="6"/>
  </w:num>
  <w:num w:numId="37">
    <w:abstractNumId w:val="27"/>
  </w:num>
  <w:num w:numId="38">
    <w:abstractNumId w:val="1"/>
  </w:num>
  <w:num w:numId="39">
    <w:abstractNumId w:val="24"/>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CC"/>
    <w:rsid w:val="000402E9"/>
    <w:rsid w:val="0006016A"/>
    <w:rsid w:val="0006558A"/>
    <w:rsid w:val="00067E78"/>
    <w:rsid w:val="000954B2"/>
    <w:rsid w:val="000B116E"/>
    <w:rsid w:val="000B12C9"/>
    <w:rsid w:val="000B14A2"/>
    <w:rsid w:val="000D56B9"/>
    <w:rsid w:val="000F1325"/>
    <w:rsid w:val="00100476"/>
    <w:rsid w:val="00103CCD"/>
    <w:rsid w:val="00105103"/>
    <w:rsid w:val="00125872"/>
    <w:rsid w:val="0013166F"/>
    <w:rsid w:val="00140ECA"/>
    <w:rsid w:val="00160121"/>
    <w:rsid w:val="00166F34"/>
    <w:rsid w:val="0019518F"/>
    <w:rsid w:val="001B4515"/>
    <w:rsid w:val="00202007"/>
    <w:rsid w:val="00205E6D"/>
    <w:rsid w:val="00206A7A"/>
    <w:rsid w:val="0023122F"/>
    <w:rsid w:val="002430D1"/>
    <w:rsid w:val="002459AE"/>
    <w:rsid w:val="00260045"/>
    <w:rsid w:val="002617C3"/>
    <w:rsid w:val="0026432A"/>
    <w:rsid w:val="002F6C23"/>
    <w:rsid w:val="003079BA"/>
    <w:rsid w:val="003101D8"/>
    <w:rsid w:val="00313536"/>
    <w:rsid w:val="00325D5C"/>
    <w:rsid w:val="00350531"/>
    <w:rsid w:val="00364C79"/>
    <w:rsid w:val="003847C4"/>
    <w:rsid w:val="003B1988"/>
    <w:rsid w:val="003C1F16"/>
    <w:rsid w:val="003C7E35"/>
    <w:rsid w:val="003D2E7E"/>
    <w:rsid w:val="003F1062"/>
    <w:rsid w:val="003F5D7C"/>
    <w:rsid w:val="00425D40"/>
    <w:rsid w:val="00435622"/>
    <w:rsid w:val="0046634C"/>
    <w:rsid w:val="004A57F5"/>
    <w:rsid w:val="00511986"/>
    <w:rsid w:val="00521694"/>
    <w:rsid w:val="00523910"/>
    <w:rsid w:val="00530B3B"/>
    <w:rsid w:val="005355B1"/>
    <w:rsid w:val="00536BBC"/>
    <w:rsid w:val="00541C06"/>
    <w:rsid w:val="00551BF7"/>
    <w:rsid w:val="00560301"/>
    <w:rsid w:val="00564B3E"/>
    <w:rsid w:val="0057022A"/>
    <w:rsid w:val="00575077"/>
    <w:rsid w:val="00590304"/>
    <w:rsid w:val="005A2B45"/>
    <w:rsid w:val="005E38A3"/>
    <w:rsid w:val="005F4390"/>
    <w:rsid w:val="0060605F"/>
    <w:rsid w:val="00613457"/>
    <w:rsid w:val="006309B9"/>
    <w:rsid w:val="00634925"/>
    <w:rsid w:val="00647D34"/>
    <w:rsid w:val="00681F25"/>
    <w:rsid w:val="006912A7"/>
    <w:rsid w:val="00697B84"/>
    <w:rsid w:val="006C3FE9"/>
    <w:rsid w:val="0070133A"/>
    <w:rsid w:val="0072092B"/>
    <w:rsid w:val="007261E3"/>
    <w:rsid w:val="00747FE0"/>
    <w:rsid w:val="00755A4F"/>
    <w:rsid w:val="0077387A"/>
    <w:rsid w:val="007A4D42"/>
    <w:rsid w:val="007B388B"/>
    <w:rsid w:val="007B4923"/>
    <w:rsid w:val="00817938"/>
    <w:rsid w:val="00824A86"/>
    <w:rsid w:val="008319D6"/>
    <w:rsid w:val="008652C3"/>
    <w:rsid w:val="008B2F17"/>
    <w:rsid w:val="008D6E11"/>
    <w:rsid w:val="008F0F7E"/>
    <w:rsid w:val="008F2365"/>
    <w:rsid w:val="008F7536"/>
    <w:rsid w:val="00902DF5"/>
    <w:rsid w:val="00934EDA"/>
    <w:rsid w:val="0095156A"/>
    <w:rsid w:val="00960D77"/>
    <w:rsid w:val="00970D91"/>
    <w:rsid w:val="00973282"/>
    <w:rsid w:val="0097488D"/>
    <w:rsid w:val="009A7809"/>
    <w:rsid w:val="009C7378"/>
    <w:rsid w:val="009D51A5"/>
    <w:rsid w:val="00A04516"/>
    <w:rsid w:val="00A054D3"/>
    <w:rsid w:val="00A06206"/>
    <w:rsid w:val="00A1258F"/>
    <w:rsid w:val="00A301EF"/>
    <w:rsid w:val="00A43CF8"/>
    <w:rsid w:val="00A62558"/>
    <w:rsid w:val="00AA27CB"/>
    <w:rsid w:val="00AB00D2"/>
    <w:rsid w:val="00AE4DFC"/>
    <w:rsid w:val="00B03F32"/>
    <w:rsid w:val="00B25BED"/>
    <w:rsid w:val="00B7336C"/>
    <w:rsid w:val="00B95F04"/>
    <w:rsid w:val="00BB4FE9"/>
    <w:rsid w:val="00BB527D"/>
    <w:rsid w:val="00BE27A2"/>
    <w:rsid w:val="00BF16AB"/>
    <w:rsid w:val="00C56896"/>
    <w:rsid w:val="00C716EF"/>
    <w:rsid w:val="00C85816"/>
    <w:rsid w:val="00C86E80"/>
    <w:rsid w:val="00C96248"/>
    <w:rsid w:val="00CA065E"/>
    <w:rsid w:val="00CB2440"/>
    <w:rsid w:val="00CF4C0A"/>
    <w:rsid w:val="00CF5127"/>
    <w:rsid w:val="00D00D16"/>
    <w:rsid w:val="00D15478"/>
    <w:rsid w:val="00D42F29"/>
    <w:rsid w:val="00D519C9"/>
    <w:rsid w:val="00D57608"/>
    <w:rsid w:val="00D711D4"/>
    <w:rsid w:val="00E5259C"/>
    <w:rsid w:val="00E9172B"/>
    <w:rsid w:val="00EB7A3C"/>
    <w:rsid w:val="00EC688B"/>
    <w:rsid w:val="00EE2C00"/>
    <w:rsid w:val="00EF4199"/>
    <w:rsid w:val="00EF652F"/>
    <w:rsid w:val="00FA3548"/>
    <w:rsid w:val="00FB728B"/>
    <w:rsid w:val="00FD22CC"/>
    <w:rsid w:val="00FD5E26"/>
    <w:rsid w:val="00FF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00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A7A"/>
    <w:pPr>
      <w:ind w:left="720"/>
      <w:contextualSpacing/>
    </w:pPr>
  </w:style>
  <w:style w:type="paragraph" w:styleId="BalloonText">
    <w:name w:val="Balloon Text"/>
    <w:basedOn w:val="Normal"/>
    <w:link w:val="BalloonTextChar"/>
    <w:uiPriority w:val="99"/>
    <w:semiHidden/>
    <w:unhideWhenUsed/>
    <w:rsid w:val="00166F34"/>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166F34"/>
    <w:rPr>
      <w:rFonts w:ascii="Tahoma" w:hAnsi="Tahoma" w:cs="Tahoma"/>
      <w:sz w:val="16"/>
      <w:szCs w:val="16"/>
      <w:lang w:val="en-AU"/>
    </w:rPr>
  </w:style>
  <w:style w:type="character" w:styleId="Emphasis">
    <w:name w:val="Emphasis"/>
    <w:basedOn w:val="DefaultParagraphFont"/>
    <w:qFormat/>
    <w:rsid w:val="00166F34"/>
    <w:rPr>
      <w:i/>
      <w:iCs/>
    </w:rPr>
  </w:style>
  <w:style w:type="paragraph" w:customStyle="1" w:styleId="TableParagraph">
    <w:name w:val="Table Paragraph"/>
    <w:basedOn w:val="Normal"/>
    <w:uiPriority w:val="1"/>
    <w:qFormat/>
    <w:rsid w:val="00530B3B"/>
    <w:pPr>
      <w:widowControl w:val="0"/>
      <w:autoSpaceDE w:val="0"/>
      <w:autoSpaceDN w:val="0"/>
      <w:ind w:left="108"/>
    </w:pPr>
    <w:rPr>
      <w:rFonts w:ascii="Calibri" w:eastAsia="Calibri" w:hAnsi="Calibri" w:cs="Calibri"/>
      <w:sz w:val="22"/>
      <w:szCs w:val="22"/>
      <w:lang w:val="en-AU" w:eastAsia="en-AU" w:bidi="en-AU"/>
    </w:rPr>
  </w:style>
  <w:style w:type="paragraph" w:styleId="BodyText">
    <w:name w:val="Body Text"/>
    <w:basedOn w:val="Normal"/>
    <w:link w:val="BodyTextChar"/>
    <w:uiPriority w:val="1"/>
    <w:qFormat/>
    <w:rsid w:val="00817938"/>
    <w:pPr>
      <w:widowControl w:val="0"/>
      <w:autoSpaceDE w:val="0"/>
      <w:autoSpaceDN w:val="0"/>
    </w:pPr>
    <w:rPr>
      <w:rFonts w:ascii="Calibri" w:eastAsia="Calibri" w:hAnsi="Calibri" w:cs="Calibri"/>
      <w:b/>
      <w:bCs/>
      <w:lang w:val="en-AU" w:eastAsia="en-AU" w:bidi="en-AU"/>
    </w:rPr>
  </w:style>
  <w:style w:type="character" w:customStyle="1" w:styleId="BodyTextChar">
    <w:name w:val="Body Text Char"/>
    <w:basedOn w:val="DefaultParagraphFont"/>
    <w:link w:val="BodyText"/>
    <w:uiPriority w:val="1"/>
    <w:rsid w:val="00817938"/>
    <w:rPr>
      <w:rFonts w:ascii="Calibri" w:eastAsia="Calibri" w:hAnsi="Calibri" w:cs="Calibri"/>
      <w:b/>
      <w:bCs/>
      <w:lang w:val="en-AU" w:eastAsia="en-AU" w:bidi="en-AU"/>
    </w:rPr>
  </w:style>
  <w:style w:type="paragraph" w:styleId="Title">
    <w:name w:val="Title"/>
    <w:basedOn w:val="Normal"/>
    <w:next w:val="Normal"/>
    <w:link w:val="TitleChar"/>
    <w:uiPriority w:val="10"/>
    <w:qFormat/>
    <w:rsid w:val="00817938"/>
    <w:pPr>
      <w:widowControl w:val="0"/>
      <w:autoSpaceDE w:val="0"/>
      <w:autoSpaceDN w:val="0"/>
      <w:contextualSpacing/>
    </w:pPr>
    <w:rPr>
      <w:rFonts w:asciiTheme="majorHAnsi" w:eastAsiaTheme="majorEastAsia" w:hAnsiTheme="majorHAnsi" w:cstheme="majorBidi"/>
      <w:spacing w:val="-10"/>
      <w:kern w:val="28"/>
      <w:sz w:val="56"/>
      <w:szCs w:val="56"/>
      <w:lang w:val="en-AU" w:eastAsia="en-AU" w:bidi="en-AU"/>
    </w:rPr>
  </w:style>
  <w:style w:type="character" w:customStyle="1" w:styleId="TitleChar">
    <w:name w:val="Title Char"/>
    <w:basedOn w:val="DefaultParagraphFont"/>
    <w:link w:val="Title"/>
    <w:uiPriority w:val="10"/>
    <w:rsid w:val="00817938"/>
    <w:rPr>
      <w:rFonts w:asciiTheme="majorHAnsi" w:eastAsiaTheme="majorEastAsia" w:hAnsiTheme="majorHAnsi" w:cstheme="majorBidi"/>
      <w:spacing w:val="-10"/>
      <w:kern w:val="28"/>
      <w:sz w:val="56"/>
      <w:szCs w:val="5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3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RHRSL Licensing</dc:creator>
  <cp:keywords/>
  <dc:description/>
  <cp:lastModifiedBy>Rana Chahda</cp:lastModifiedBy>
  <cp:revision>12</cp:revision>
  <cp:lastPrinted>2019-07-23T05:29:00Z</cp:lastPrinted>
  <dcterms:created xsi:type="dcterms:W3CDTF">2020-09-17T03:45:00Z</dcterms:created>
  <dcterms:modified xsi:type="dcterms:W3CDTF">2020-09-18T01:53:00Z</dcterms:modified>
</cp:coreProperties>
</file>